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0BA1" w:rsidRPr="003A7AA7" w:rsidTr="00F85458">
        <w:trPr>
          <w:cantSplit/>
        </w:trPr>
        <w:tc>
          <w:tcPr>
            <w:tcW w:w="6911" w:type="dxa"/>
          </w:tcPr>
          <w:p w:rsidR="00BD0BA1" w:rsidRPr="003A7AA7" w:rsidRDefault="00BD0BA1" w:rsidP="00F85458">
            <w:pPr>
              <w:spacing w:before="360" w:after="48" w:line="240" w:lineRule="atLeast"/>
              <w:rPr>
                <w:position w:val="6"/>
              </w:rPr>
            </w:pPr>
            <w:bookmarkStart w:id="0" w:name="dc06"/>
            <w:bookmarkStart w:id="1" w:name="_GoBack"/>
            <w:bookmarkEnd w:id="0"/>
            <w:bookmarkEnd w:id="1"/>
            <w:r w:rsidRPr="003A7AA7">
              <w:rPr>
                <w:b/>
                <w:bCs/>
                <w:position w:val="6"/>
                <w:sz w:val="30"/>
                <w:szCs w:val="30"/>
              </w:rPr>
              <w:t>Council 201</w:t>
            </w:r>
            <w:r>
              <w:rPr>
                <w:b/>
                <w:bCs/>
                <w:position w:val="6"/>
                <w:sz w:val="30"/>
                <w:szCs w:val="30"/>
              </w:rPr>
              <w:t>3</w:t>
            </w:r>
            <w:r w:rsidRPr="003A7AA7">
              <w:rPr>
                <w:rFonts w:cs="Times"/>
                <w:b/>
                <w:position w:val="6"/>
                <w:sz w:val="26"/>
                <w:szCs w:val="26"/>
              </w:rPr>
              <w:br/>
            </w:r>
            <w:r w:rsidRPr="00FE2A80">
              <w:rPr>
                <w:b/>
                <w:bCs/>
                <w:position w:val="6"/>
              </w:rPr>
              <w:t>Geneva, 11 - 21 June 201</w:t>
            </w:r>
            <w:r>
              <w:rPr>
                <w:b/>
                <w:bCs/>
                <w:position w:val="6"/>
              </w:rPr>
              <w:t>3</w:t>
            </w:r>
          </w:p>
        </w:tc>
        <w:tc>
          <w:tcPr>
            <w:tcW w:w="3120" w:type="dxa"/>
          </w:tcPr>
          <w:p w:rsidR="00BD0BA1" w:rsidRPr="003A7AA7" w:rsidRDefault="00BD0BA1" w:rsidP="00F85458">
            <w:pPr>
              <w:spacing w:before="0" w:line="240" w:lineRule="atLeast"/>
            </w:pPr>
            <w:bookmarkStart w:id="2" w:name="ditulogo"/>
            <w:bookmarkEnd w:id="2"/>
            <w:r w:rsidRPr="003A7AA7">
              <w:rPr>
                <w:noProof/>
                <w:lang w:val="en-US" w:eastAsia="zh-CN" w:bidi="ar-SA"/>
              </w:rPr>
              <w:drawing>
                <wp:inline distT="0" distB="0" distL="0" distR="0" wp14:anchorId="044FC06F" wp14:editId="0296076B">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BD0BA1" w:rsidRPr="003A7AA7" w:rsidTr="00F85458">
        <w:trPr>
          <w:cantSplit/>
        </w:trPr>
        <w:tc>
          <w:tcPr>
            <w:tcW w:w="6911" w:type="dxa"/>
            <w:tcBorders>
              <w:bottom w:val="single" w:sz="12" w:space="0" w:color="auto"/>
            </w:tcBorders>
          </w:tcPr>
          <w:p w:rsidR="00BD0BA1" w:rsidRPr="003A7AA7" w:rsidRDefault="00BD0BA1" w:rsidP="00F85458">
            <w:pPr>
              <w:spacing w:before="0" w:after="48" w:line="240" w:lineRule="atLeast"/>
              <w:rPr>
                <w:b/>
                <w:smallCaps/>
              </w:rPr>
            </w:pPr>
          </w:p>
        </w:tc>
        <w:tc>
          <w:tcPr>
            <w:tcW w:w="3120" w:type="dxa"/>
            <w:tcBorders>
              <w:bottom w:val="single" w:sz="12" w:space="0" w:color="auto"/>
            </w:tcBorders>
          </w:tcPr>
          <w:p w:rsidR="00BD0BA1" w:rsidRPr="003A7AA7" w:rsidRDefault="00BD0BA1" w:rsidP="00F85458">
            <w:pPr>
              <w:spacing w:before="0" w:line="240" w:lineRule="atLeast"/>
            </w:pPr>
          </w:p>
        </w:tc>
      </w:tr>
      <w:tr w:rsidR="00BD0BA1" w:rsidRPr="003A7AA7" w:rsidTr="00F85458">
        <w:trPr>
          <w:cantSplit/>
        </w:trPr>
        <w:tc>
          <w:tcPr>
            <w:tcW w:w="6911" w:type="dxa"/>
            <w:tcBorders>
              <w:top w:val="single" w:sz="12" w:space="0" w:color="auto"/>
            </w:tcBorders>
          </w:tcPr>
          <w:p w:rsidR="00BD0BA1" w:rsidRPr="003A7AA7" w:rsidRDefault="00BD0BA1" w:rsidP="00F85458">
            <w:pPr>
              <w:spacing w:before="0" w:after="48" w:line="240" w:lineRule="atLeast"/>
              <w:rPr>
                <w:b/>
                <w:smallCaps/>
              </w:rPr>
            </w:pPr>
          </w:p>
        </w:tc>
        <w:tc>
          <w:tcPr>
            <w:tcW w:w="3120" w:type="dxa"/>
            <w:tcBorders>
              <w:top w:val="single" w:sz="12" w:space="0" w:color="auto"/>
            </w:tcBorders>
          </w:tcPr>
          <w:p w:rsidR="00BD0BA1" w:rsidRPr="003A7AA7" w:rsidRDefault="00BD0BA1" w:rsidP="00F85458">
            <w:pPr>
              <w:spacing w:before="0" w:line="240" w:lineRule="atLeast"/>
            </w:pPr>
          </w:p>
        </w:tc>
      </w:tr>
      <w:tr w:rsidR="00BD0BA1" w:rsidRPr="003A7AA7" w:rsidTr="00F85458">
        <w:trPr>
          <w:cantSplit/>
          <w:trHeight w:val="23"/>
        </w:trPr>
        <w:tc>
          <w:tcPr>
            <w:tcW w:w="6911" w:type="dxa"/>
            <w:vMerge w:val="restart"/>
          </w:tcPr>
          <w:p w:rsidR="00BD0BA1" w:rsidRPr="003A7AA7" w:rsidRDefault="00BD0BA1" w:rsidP="00BD0BA1">
            <w:pPr>
              <w:tabs>
                <w:tab w:val="left" w:pos="851"/>
              </w:tabs>
              <w:spacing w:line="240" w:lineRule="atLeast"/>
              <w:rPr>
                <w:b/>
              </w:rPr>
            </w:pPr>
            <w:bookmarkStart w:id="3" w:name="dmeeting" w:colFirst="0" w:colLast="0"/>
            <w:bookmarkStart w:id="4" w:name="dnum" w:colFirst="1" w:colLast="1"/>
            <w:r w:rsidRPr="00FE2A80">
              <w:rPr>
                <w:rFonts w:cs="Times"/>
                <w:b/>
                <w:bCs/>
              </w:rPr>
              <w:t xml:space="preserve">Agenda item:  ADM </w:t>
            </w:r>
            <w:r>
              <w:rPr>
                <w:rFonts w:cs="Times"/>
                <w:b/>
                <w:bCs/>
              </w:rPr>
              <w:t>6</w:t>
            </w:r>
          </w:p>
        </w:tc>
        <w:tc>
          <w:tcPr>
            <w:tcW w:w="3120" w:type="dxa"/>
          </w:tcPr>
          <w:p w:rsidR="00BD0BA1" w:rsidRPr="00FE2A80" w:rsidRDefault="00BD0BA1" w:rsidP="00BD0BA1">
            <w:pPr>
              <w:tabs>
                <w:tab w:val="left" w:pos="851"/>
              </w:tabs>
              <w:spacing w:before="0" w:line="240" w:lineRule="atLeast"/>
              <w:rPr>
                <w:b/>
              </w:rPr>
            </w:pPr>
            <w:r w:rsidRPr="00FE2A80">
              <w:rPr>
                <w:b/>
              </w:rPr>
              <w:t>Document C13/</w:t>
            </w:r>
            <w:r>
              <w:rPr>
                <w:b/>
              </w:rPr>
              <w:t>65-</w:t>
            </w:r>
            <w:r w:rsidRPr="00FE2A80">
              <w:rPr>
                <w:b/>
              </w:rPr>
              <w:t>E</w:t>
            </w:r>
          </w:p>
        </w:tc>
      </w:tr>
      <w:tr w:rsidR="00BD0BA1" w:rsidRPr="003A7AA7" w:rsidTr="00F85458">
        <w:trPr>
          <w:cantSplit/>
          <w:trHeight w:val="23"/>
        </w:trPr>
        <w:tc>
          <w:tcPr>
            <w:tcW w:w="6911" w:type="dxa"/>
            <w:vMerge/>
          </w:tcPr>
          <w:p w:rsidR="00BD0BA1" w:rsidRPr="003A7AA7" w:rsidRDefault="00BD0BA1" w:rsidP="00F85458">
            <w:pPr>
              <w:tabs>
                <w:tab w:val="left" w:pos="851"/>
              </w:tabs>
              <w:spacing w:line="240" w:lineRule="atLeast"/>
              <w:rPr>
                <w:b/>
              </w:rPr>
            </w:pPr>
            <w:bookmarkStart w:id="5" w:name="ddate" w:colFirst="1" w:colLast="1"/>
            <w:bookmarkEnd w:id="3"/>
            <w:bookmarkEnd w:id="4"/>
          </w:p>
        </w:tc>
        <w:tc>
          <w:tcPr>
            <w:tcW w:w="3120" w:type="dxa"/>
          </w:tcPr>
          <w:p w:rsidR="00BD0BA1" w:rsidRPr="00FE2A80" w:rsidRDefault="00BD0BA1" w:rsidP="00BD0BA1">
            <w:pPr>
              <w:tabs>
                <w:tab w:val="left" w:pos="993"/>
              </w:tabs>
              <w:spacing w:before="0"/>
              <w:rPr>
                <w:b/>
              </w:rPr>
            </w:pPr>
            <w:r w:rsidRPr="006340B8">
              <w:rPr>
                <w:b/>
              </w:rPr>
              <w:t>3</w:t>
            </w:r>
            <w:r>
              <w:rPr>
                <w:b/>
              </w:rPr>
              <w:t xml:space="preserve"> June</w:t>
            </w:r>
            <w:r w:rsidRPr="006340B8">
              <w:rPr>
                <w:b/>
              </w:rPr>
              <w:t xml:space="preserve"> 2013</w:t>
            </w:r>
          </w:p>
        </w:tc>
      </w:tr>
      <w:tr w:rsidR="00BD0BA1" w:rsidRPr="003A7AA7" w:rsidTr="00F85458">
        <w:trPr>
          <w:cantSplit/>
          <w:trHeight w:val="23"/>
        </w:trPr>
        <w:tc>
          <w:tcPr>
            <w:tcW w:w="6911" w:type="dxa"/>
            <w:vMerge/>
          </w:tcPr>
          <w:p w:rsidR="00BD0BA1" w:rsidRPr="003A7AA7" w:rsidRDefault="00BD0BA1" w:rsidP="00F85458">
            <w:pPr>
              <w:tabs>
                <w:tab w:val="left" w:pos="851"/>
              </w:tabs>
              <w:spacing w:line="240" w:lineRule="atLeast"/>
              <w:rPr>
                <w:b/>
              </w:rPr>
            </w:pPr>
            <w:bookmarkStart w:id="6" w:name="dorlang" w:colFirst="1" w:colLast="1"/>
            <w:bookmarkEnd w:id="5"/>
          </w:p>
        </w:tc>
        <w:tc>
          <w:tcPr>
            <w:tcW w:w="3120" w:type="dxa"/>
          </w:tcPr>
          <w:p w:rsidR="00BD0BA1" w:rsidRPr="00FE2A80" w:rsidRDefault="00BD0BA1" w:rsidP="00F85458">
            <w:pPr>
              <w:tabs>
                <w:tab w:val="left" w:pos="993"/>
              </w:tabs>
              <w:spacing w:before="0"/>
              <w:rPr>
                <w:b/>
              </w:rPr>
            </w:pPr>
            <w:r w:rsidRPr="00FE2A80">
              <w:rPr>
                <w:b/>
              </w:rPr>
              <w:t>Original: English</w:t>
            </w:r>
          </w:p>
        </w:tc>
      </w:tr>
      <w:tr w:rsidR="00BD0BA1" w:rsidRPr="003A7AA7" w:rsidTr="00F85458">
        <w:trPr>
          <w:cantSplit/>
        </w:trPr>
        <w:tc>
          <w:tcPr>
            <w:tcW w:w="10031" w:type="dxa"/>
            <w:gridSpan w:val="2"/>
          </w:tcPr>
          <w:p w:rsidR="00BD0BA1" w:rsidRPr="00FE2A80" w:rsidRDefault="00BD0BA1" w:rsidP="00F85458">
            <w:pPr>
              <w:pStyle w:val="Source"/>
            </w:pPr>
            <w:bookmarkStart w:id="7" w:name="dsource" w:colFirst="0" w:colLast="0"/>
            <w:bookmarkEnd w:id="6"/>
            <w:r>
              <w:t>Note</w:t>
            </w:r>
            <w:r w:rsidRPr="00FE2A80">
              <w:t xml:space="preserve"> by the Secretary-General</w:t>
            </w:r>
          </w:p>
        </w:tc>
      </w:tr>
      <w:tr w:rsidR="00BD0BA1" w:rsidRPr="003A7AA7" w:rsidTr="00F85458">
        <w:trPr>
          <w:cantSplit/>
        </w:trPr>
        <w:tc>
          <w:tcPr>
            <w:tcW w:w="10031" w:type="dxa"/>
            <w:gridSpan w:val="2"/>
          </w:tcPr>
          <w:p w:rsidR="00BD0BA1" w:rsidRPr="003A7AA7" w:rsidRDefault="00BD0BA1" w:rsidP="00F85458">
            <w:pPr>
              <w:pStyle w:val="Title1"/>
            </w:pPr>
            <w:bookmarkStart w:id="8" w:name="dtitle1" w:colFirst="0" w:colLast="0"/>
            <w:bookmarkEnd w:id="7"/>
            <w:r>
              <w:rPr>
                <w:rFonts w:eastAsia="SimSun"/>
                <w:caps w:val="0"/>
                <w:szCs w:val="22"/>
                <w:lang w:val="en-US" w:eastAsia="zh-CN" w:bidi="ar-SA"/>
              </w:rPr>
              <w:t>SECOND</w:t>
            </w:r>
            <w:r w:rsidRPr="002E5E72">
              <w:rPr>
                <w:rFonts w:eastAsia="SimSun"/>
                <w:caps w:val="0"/>
                <w:szCs w:val="22"/>
                <w:lang w:val="en-US" w:eastAsia="zh-CN" w:bidi="ar-SA"/>
              </w:rPr>
              <w:t xml:space="preserve"> ANNUAL REPORT OF THE </w:t>
            </w:r>
            <w:r w:rsidRPr="002E5E72">
              <w:rPr>
                <w:rFonts w:eastAsia="SimSun"/>
                <w:caps w:val="0"/>
                <w:szCs w:val="22"/>
                <w:lang w:val="en-US" w:eastAsia="zh-CN" w:bidi="ar-SA"/>
              </w:rPr>
              <w:br/>
              <w:t>INDEPENDENT MANAGEMENT ADVISORY COMMITTEE (IMAC)</w:t>
            </w:r>
          </w:p>
        </w:tc>
      </w:tr>
      <w:bookmarkEnd w:id="8"/>
    </w:tbl>
    <w:p w:rsidR="00BD0BA1" w:rsidRPr="003A7AA7" w:rsidRDefault="00BD0BA1" w:rsidP="00BD0BA1"/>
    <w:p w:rsidR="002E5E72" w:rsidRPr="00BD0BA1" w:rsidRDefault="00BD0BA1" w:rsidP="00BD0BA1">
      <w:pPr>
        <w:tabs>
          <w:tab w:val="clear" w:pos="567"/>
          <w:tab w:val="clear" w:pos="1134"/>
          <w:tab w:val="clear" w:pos="1701"/>
          <w:tab w:val="clear" w:pos="2268"/>
          <w:tab w:val="clear" w:pos="2835"/>
        </w:tabs>
        <w:autoSpaceDE/>
        <w:autoSpaceDN/>
        <w:spacing w:before="720" w:after="200"/>
        <w:rPr>
          <w:rFonts w:eastAsia="SimSun" w:cs="Arial"/>
          <w:b/>
          <w:bCs/>
          <w:lang w:val="en-US" w:eastAsia="zh-CN" w:bidi="ar-SA"/>
        </w:rPr>
      </w:pPr>
      <w:r>
        <w:rPr>
          <w:rFonts w:eastAsia="SimSun" w:cs="Arial"/>
          <w:lang w:eastAsia="zh-CN" w:bidi="ar-SA"/>
        </w:rPr>
        <w:t>I</w:t>
      </w:r>
      <w:r w:rsidR="002E5E72" w:rsidRPr="00BD0BA1">
        <w:rPr>
          <w:rFonts w:eastAsia="SimSun" w:cs="Arial"/>
          <w:lang w:val="en-US" w:eastAsia="zh-CN" w:bidi="ar-SA"/>
        </w:rPr>
        <w:t xml:space="preserve"> have the </w:t>
      </w:r>
      <w:proofErr w:type="spellStart"/>
      <w:r w:rsidR="002E5E72" w:rsidRPr="00BD0BA1">
        <w:rPr>
          <w:rFonts w:eastAsia="SimSun" w:cs="Arial"/>
          <w:lang w:val="en-US" w:eastAsia="zh-CN" w:bidi="ar-SA"/>
        </w:rPr>
        <w:t>honour</w:t>
      </w:r>
      <w:proofErr w:type="spellEnd"/>
      <w:r w:rsidR="002E5E72" w:rsidRPr="00BD0BA1">
        <w:rPr>
          <w:rFonts w:eastAsia="SimSun" w:cs="Arial"/>
          <w:lang w:val="en-US" w:eastAsia="zh-CN" w:bidi="ar-SA"/>
        </w:rPr>
        <w:t xml:space="preserve"> to transmit to the Member States of the Council a report from the Chairman of the Independent Management Advisory Committee (IMAC).</w:t>
      </w:r>
    </w:p>
    <w:p w:rsidR="002E5E72" w:rsidRPr="002E5E72" w:rsidRDefault="002E5E72" w:rsidP="002E5E72">
      <w:pPr>
        <w:tabs>
          <w:tab w:val="clear" w:pos="567"/>
          <w:tab w:val="clear" w:pos="1134"/>
          <w:tab w:val="clear" w:pos="1701"/>
          <w:tab w:val="clear" w:pos="2268"/>
          <w:tab w:val="clear" w:pos="2835"/>
        </w:tabs>
        <w:autoSpaceDE/>
        <w:autoSpaceDN/>
        <w:spacing w:before="0" w:after="200" w:line="276" w:lineRule="auto"/>
        <w:rPr>
          <w:rFonts w:eastAsia="SimSun" w:cs="Arial"/>
          <w:sz w:val="22"/>
          <w:szCs w:val="22"/>
          <w:lang w:val="en-US" w:eastAsia="zh-CN" w:bidi="ar-SA"/>
        </w:rPr>
      </w:pPr>
    </w:p>
    <w:p w:rsidR="002E5E72" w:rsidRPr="00BD0BA1" w:rsidRDefault="002E5E72" w:rsidP="002E5E72">
      <w:pPr>
        <w:tabs>
          <w:tab w:val="clear" w:pos="567"/>
          <w:tab w:val="clear" w:pos="1134"/>
          <w:tab w:val="clear" w:pos="1701"/>
          <w:tab w:val="clear" w:pos="2268"/>
          <w:tab w:val="clear" w:pos="2835"/>
        </w:tabs>
        <w:autoSpaceDE/>
        <w:autoSpaceDN/>
        <w:spacing w:before="0" w:after="200" w:line="276" w:lineRule="auto"/>
        <w:rPr>
          <w:rFonts w:eastAsia="SimSun" w:cs="Arial"/>
          <w:lang w:val="en-US" w:eastAsia="zh-CN" w:bidi="ar-SA"/>
        </w:rPr>
      </w:pPr>
    </w:p>
    <w:p w:rsidR="002E5E72" w:rsidRPr="00BD0BA1" w:rsidRDefault="002E5E72" w:rsidP="002E5E72">
      <w:pPr>
        <w:tabs>
          <w:tab w:val="clear" w:pos="567"/>
          <w:tab w:val="clear" w:pos="1134"/>
          <w:tab w:val="clear" w:pos="1701"/>
          <w:tab w:val="clear" w:pos="2268"/>
          <w:tab w:val="clear" w:pos="2835"/>
          <w:tab w:val="center" w:pos="7088"/>
        </w:tabs>
        <w:autoSpaceDE/>
        <w:autoSpaceDN/>
        <w:spacing w:before="0" w:after="200" w:line="276" w:lineRule="auto"/>
        <w:rPr>
          <w:rFonts w:eastAsia="SimSun" w:cs="Arial"/>
          <w:lang w:val="es-ES_tradnl" w:eastAsia="zh-CN" w:bidi="ar-SA"/>
        </w:rPr>
      </w:pPr>
      <w:r w:rsidRPr="00BD0BA1">
        <w:rPr>
          <w:rFonts w:eastAsia="SimSun" w:cs="Arial"/>
          <w:lang w:val="en-US" w:eastAsia="zh-CN" w:bidi="ar-SA"/>
        </w:rPr>
        <w:tab/>
      </w:r>
      <w:proofErr w:type="spellStart"/>
      <w:r w:rsidRPr="00BD0BA1">
        <w:rPr>
          <w:rFonts w:eastAsia="SimSun" w:cs="Arial"/>
          <w:lang w:val="es-ES_tradnl" w:eastAsia="zh-CN" w:bidi="ar-SA"/>
        </w:rPr>
        <w:t>Dr</w:t>
      </w:r>
      <w:proofErr w:type="spellEnd"/>
      <w:r w:rsidRPr="00BD0BA1">
        <w:rPr>
          <w:rFonts w:eastAsia="SimSun" w:cs="Arial"/>
          <w:lang w:val="es-ES_tradnl" w:eastAsia="zh-CN" w:bidi="ar-SA"/>
        </w:rPr>
        <w:t xml:space="preserve"> </w:t>
      </w:r>
      <w:proofErr w:type="spellStart"/>
      <w:r w:rsidRPr="00BD0BA1">
        <w:rPr>
          <w:rFonts w:eastAsia="SimSun" w:cs="Arial"/>
          <w:lang w:val="es-ES_tradnl" w:eastAsia="zh-CN" w:bidi="ar-SA"/>
        </w:rPr>
        <w:t>Hamadoun</w:t>
      </w:r>
      <w:proofErr w:type="spellEnd"/>
      <w:r w:rsidRPr="00BD0BA1">
        <w:rPr>
          <w:rFonts w:eastAsia="SimSun" w:cs="Arial"/>
          <w:lang w:val="es-ES_tradnl" w:eastAsia="zh-CN" w:bidi="ar-SA"/>
        </w:rPr>
        <w:t xml:space="preserve"> I. TOURÉ</w:t>
      </w:r>
      <w:r w:rsidRPr="00BD0BA1">
        <w:rPr>
          <w:rFonts w:eastAsia="SimSun" w:cs="Arial"/>
          <w:lang w:val="es-ES_tradnl" w:eastAsia="zh-CN" w:bidi="ar-SA"/>
        </w:rPr>
        <w:br/>
      </w:r>
      <w:r w:rsidRPr="00BD0BA1">
        <w:rPr>
          <w:rFonts w:eastAsia="SimSun" w:cs="Arial"/>
          <w:lang w:val="es-ES_tradnl" w:eastAsia="zh-CN" w:bidi="ar-SA"/>
        </w:rPr>
        <w:tab/>
      </w:r>
      <w:proofErr w:type="spellStart"/>
      <w:r w:rsidRPr="00BD0BA1">
        <w:rPr>
          <w:rFonts w:eastAsia="SimSun" w:cs="Arial"/>
          <w:lang w:val="es-ES_tradnl" w:eastAsia="zh-CN" w:bidi="ar-SA"/>
        </w:rPr>
        <w:t>Secretary</w:t>
      </w:r>
      <w:proofErr w:type="spellEnd"/>
      <w:r w:rsidRPr="00BD0BA1">
        <w:rPr>
          <w:rFonts w:eastAsia="SimSun" w:cs="Arial"/>
          <w:lang w:val="es-ES_tradnl" w:eastAsia="zh-CN" w:bidi="ar-SA"/>
        </w:rPr>
        <w:t>-General</w:t>
      </w:r>
    </w:p>
    <w:p w:rsidR="002E5E72" w:rsidRPr="002E5E72" w:rsidRDefault="002E5E72" w:rsidP="002E5E72">
      <w:pPr>
        <w:tabs>
          <w:tab w:val="clear" w:pos="567"/>
          <w:tab w:val="clear" w:pos="1134"/>
          <w:tab w:val="clear" w:pos="1701"/>
          <w:tab w:val="clear" w:pos="2268"/>
          <w:tab w:val="clear" w:pos="2835"/>
        </w:tabs>
        <w:autoSpaceDE/>
        <w:autoSpaceDN/>
        <w:spacing w:before="720" w:after="200" w:line="276" w:lineRule="auto"/>
        <w:rPr>
          <w:rFonts w:eastAsia="SimSun"/>
          <w:sz w:val="22"/>
          <w:szCs w:val="22"/>
          <w:lang w:val="es-ES_tradnl" w:eastAsia="zh-CN" w:bidi="ar-SA"/>
        </w:rPr>
      </w:pPr>
    </w:p>
    <w:p w:rsidR="002E5E72" w:rsidRPr="002E5E72" w:rsidRDefault="002E5E72" w:rsidP="002378BB">
      <w:pPr>
        <w:jc w:val="center"/>
        <w:rPr>
          <w:sz w:val="28"/>
          <w:szCs w:val="28"/>
          <w:lang w:val="en-US"/>
        </w:rPr>
      </w:pPr>
      <w:r w:rsidRPr="00A03C42">
        <w:rPr>
          <w:lang w:val="en-US"/>
        </w:rPr>
        <w:br w:type="page"/>
      </w:r>
      <w:r>
        <w:rPr>
          <w:sz w:val="28"/>
          <w:szCs w:val="28"/>
          <w:lang w:val="en-US"/>
        </w:rPr>
        <w:lastRenderedPageBreak/>
        <w:t>SECOND</w:t>
      </w:r>
      <w:r w:rsidRPr="002E5E72">
        <w:rPr>
          <w:sz w:val="28"/>
          <w:szCs w:val="28"/>
          <w:lang w:val="en-US"/>
        </w:rPr>
        <w:t xml:space="preserve"> ANNUAL REPORT OF THE </w:t>
      </w:r>
      <w:r w:rsidRPr="002E5E72">
        <w:rPr>
          <w:sz w:val="28"/>
          <w:szCs w:val="28"/>
          <w:lang w:val="en-US"/>
        </w:rPr>
        <w:br/>
        <w:t>INDEPENDENT MANAGEMENT ADVISORY COMMITTEE (IMAC)</w:t>
      </w:r>
    </w:p>
    <w:p w:rsidR="002E5E72" w:rsidRPr="002E5E72" w:rsidRDefault="002E5E72" w:rsidP="002E5E72">
      <w:pPr>
        <w:jc w:val="center"/>
        <w:rPr>
          <w:sz w:val="28"/>
          <w:szCs w:val="28"/>
          <w:lang w:val="en-US"/>
        </w:rPr>
      </w:pPr>
    </w:p>
    <w:p w:rsidR="002E5E72" w:rsidRPr="002E5E72" w:rsidRDefault="002E5E72">
      <w:pPr>
        <w:rPr>
          <w:lang w:val="en-U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1"/>
      </w:tblGrid>
      <w:tr w:rsidR="005058E7" w:rsidRPr="002B0B7A" w:rsidTr="002378BB">
        <w:trPr>
          <w:trHeight w:val="3372"/>
          <w:jc w:val="center"/>
        </w:trPr>
        <w:tc>
          <w:tcPr>
            <w:tcW w:w="8541" w:type="dxa"/>
            <w:tcBorders>
              <w:top w:val="single" w:sz="12" w:space="0" w:color="auto"/>
              <w:left w:val="single" w:sz="12" w:space="0" w:color="auto"/>
              <w:bottom w:val="single" w:sz="12" w:space="0" w:color="auto"/>
              <w:right w:val="single" w:sz="12" w:space="0" w:color="auto"/>
            </w:tcBorders>
          </w:tcPr>
          <w:p w:rsidR="005058E7" w:rsidRPr="002B0B7A" w:rsidRDefault="005058E7">
            <w:pPr>
              <w:pStyle w:val="Headingb"/>
              <w:spacing w:before="120" w:after="120"/>
            </w:pPr>
            <w:r w:rsidRPr="002B0B7A">
              <w:t>Summary</w:t>
            </w:r>
          </w:p>
          <w:p w:rsidR="005058E7" w:rsidRPr="00803909" w:rsidRDefault="005058E7" w:rsidP="005058E7">
            <w:pPr>
              <w:spacing w:after="120"/>
              <w:rPr>
                <w:lang w:val="en-AU"/>
              </w:rPr>
            </w:pPr>
            <w:r w:rsidRPr="00803909">
              <w:rPr>
                <w:lang w:val="en-AU"/>
              </w:rPr>
              <w:t xml:space="preserve">This document presents the annual report of the Independent Management Advisory Committee (IMAC) to the ITU Council, covering the Committee’s three meetings held in November 2012, February and May 2013.  It contains conclusions and recommendations for Council’s consideration in the areas of internal audit function, risk management and internal controls, financial statements, accounting and external audit, in compliance with IMAC’s Terms of Reference.  </w:t>
            </w:r>
          </w:p>
          <w:p w:rsidR="005058E7" w:rsidRPr="00803909" w:rsidRDefault="005058E7" w:rsidP="005058E7">
            <w:pPr>
              <w:rPr>
                <w:bCs/>
              </w:rPr>
            </w:pPr>
            <w:r w:rsidRPr="00803909">
              <w:rPr>
                <w:bCs/>
              </w:rPr>
              <w:t>This second annual report by IMAC to the ITU Council provides an update on the Committee’s coverage and activity since July 2012 and presents 8 specific recommendations intended to improve the oversight, internal control and governance arrangements to better meet the organisation’s current needs.</w:t>
            </w:r>
          </w:p>
          <w:p w:rsidR="005058E7" w:rsidRPr="00803909" w:rsidRDefault="005058E7" w:rsidP="005058E7">
            <w:pPr>
              <w:rPr>
                <w:bCs/>
              </w:rPr>
            </w:pPr>
            <w:r w:rsidRPr="00803909">
              <w:rPr>
                <w:bCs/>
              </w:rPr>
              <w:t>This year, the IMAC is inviting the Council to approve its recommendations in order to encourage effective response and timely action in the interests of enhanced accountability.</w:t>
            </w:r>
          </w:p>
          <w:p w:rsidR="005058E7" w:rsidRPr="002B0B7A" w:rsidRDefault="005058E7" w:rsidP="005058E7">
            <w:pPr>
              <w:pStyle w:val="Headingb"/>
              <w:spacing w:before="120" w:after="120"/>
              <w:ind w:left="0" w:firstLine="0"/>
            </w:pPr>
            <w:r w:rsidRPr="002B0B7A">
              <w:t>Action required</w:t>
            </w:r>
          </w:p>
          <w:p w:rsidR="005058E7" w:rsidRPr="00803909" w:rsidRDefault="005058E7" w:rsidP="005058E7">
            <w:pPr>
              <w:spacing w:after="120"/>
              <w:rPr>
                <w:lang w:val="en-AU"/>
              </w:rPr>
            </w:pPr>
            <w:r w:rsidRPr="00803909">
              <w:rPr>
                <w:lang w:val="en-AU"/>
              </w:rPr>
              <w:t xml:space="preserve">Council is invited </w:t>
            </w:r>
            <w:r w:rsidRPr="00803909">
              <w:rPr>
                <w:b/>
                <w:bCs/>
                <w:lang w:val="en-AU"/>
              </w:rPr>
              <w:t>to consider</w:t>
            </w:r>
            <w:r w:rsidRPr="00803909">
              <w:rPr>
                <w:lang w:val="en-AU"/>
              </w:rPr>
              <w:t xml:space="preserve"> the IMAC report and </w:t>
            </w:r>
            <w:r w:rsidRPr="00803909">
              <w:rPr>
                <w:b/>
                <w:bCs/>
                <w:lang w:val="en-AU"/>
              </w:rPr>
              <w:t>to approve</w:t>
            </w:r>
            <w:r w:rsidRPr="00803909">
              <w:rPr>
                <w:lang w:val="en-AU"/>
              </w:rPr>
              <w:t xml:space="preserve"> its recommendations.</w:t>
            </w:r>
          </w:p>
          <w:p w:rsidR="005058E7" w:rsidRPr="002B0B7A" w:rsidRDefault="005058E7" w:rsidP="005058E7">
            <w:pPr>
              <w:spacing w:after="120"/>
              <w:jc w:val="center"/>
              <w:rPr>
                <w:caps/>
                <w:sz w:val="22"/>
              </w:rPr>
            </w:pPr>
            <w:r w:rsidRPr="002B0B7A">
              <w:rPr>
                <w:caps/>
                <w:sz w:val="22"/>
              </w:rPr>
              <w:t>____________</w:t>
            </w:r>
          </w:p>
          <w:p w:rsidR="005058E7" w:rsidRPr="002B0B7A" w:rsidRDefault="005058E7">
            <w:pPr>
              <w:pStyle w:val="Headingb"/>
              <w:spacing w:before="120" w:after="120"/>
            </w:pPr>
            <w:r w:rsidRPr="002B0B7A">
              <w:t>References</w:t>
            </w:r>
          </w:p>
          <w:p w:rsidR="005058E7" w:rsidRPr="002B0B7A" w:rsidRDefault="005058E7" w:rsidP="00BD0BA1">
            <w:pPr>
              <w:spacing w:after="120"/>
              <w:rPr>
                <w:i/>
                <w:iCs/>
                <w:sz w:val="22"/>
              </w:rPr>
            </w:pPr>
            <w:r w:rsidRPr="002B0B7A">
              <w:rPr>
                <w:sz w:val="22"/>
                <w:lang w:val="en-AU"/>
              </w:rPr>
              <w:t xml:space="preserve">PP-10 </w:t>
            </w:r>
            <w:hyperlink r:id="rId9" w:history="1">
              <w:r w:rsidRPr="002B0B7A">
                <w:rPr>
                  <w:rStyle w:val="Hyperlink"/>
                  <w:rFonts w:cs="Calibri"/>
                  <w:sz w:val="22"/>
                  <w:lang w:val="en-AU"/>
                </w:rPr>
                <w:t>Resolution</w:t>
              </w:r>
            </w:hyperlink>
            <w:r w:rsidRPr="002B0B7A">
              <w:rPr>
                <w:sz w:val="22"/>
                <w:lang w:val="en-AU"/>
              </w:rPr>
              <w:t xml:space="preserve"> 162 (Guadalajara, 2010); Council </w:t>
            </w:r>
            <w:hyperlink r:id="rId10" w:history="1">
              <w:r w:rsidRPr="002B0B7A">
                <w:rPr>
                  <w:rStyle w:val="Hyperlink"/>
                  <w:rFonts w:cs="Calibri"/>
                  <w:sz w:val="22"/>
                  <w:lang w:val="en-AU"/>
                </w:rPr>
                <w:t>Decision</w:t>
              </w:r>
            </w:hyperlink>
            <w:r w:rsidRPr="002B0B7A">
              <w:rPr>
                <w:sz w:val="22"/>
                <w:lang w:val="en-AU"/>
              </w:rPr>
              <w:t xml:space="preserve"> 565</w:t>
            </w:r>
            <w:r w:rsidR="00BD0BA1">
              <w:rPr>
                <w:sz w:val="22"/>
                <w:lang w:val="en-AU"/>
              </w:rPr>
              <w:t xml:space="preserve"> (2011)</w:t>
            </w:r>
            <w:r w:rsidRPr="002B0B7A">
              <w:rPr>
                <w:sz w:val="22"/>
                <w:lang w:val="en-AU"/>
              </w:rPr>
              <w:t xml:space="preserve">; </w:t>
            </w:r>
            <w:r w:rsidR="00BD0BA1">
              <w:rPr>
                <w:sz w:val="22"/>
                <w:lang w:val="en-AU"/>
              </w:rPr>
              <w:br/>
            </w:r>
            <w:r w:rsidRPr="002B0B7A">
              <w:rPr>
                <w:sz w:val="22"/>
                <w:lang w:val="en-AU"/>
              </w:rPr>
              <w:t xml:space="preserve">Document </w:t>
            </w:r>
            <w:hyperlink r:id="rId11" w:history="1">
              <w:r w:rsidRPr="009356CA">
                <w:rPr>
                  <w:rStyle w:val="Hyperlink"/>
                  <w:rFonts w:cs="Calibri"/>
                  <w:sz w:val="22"/>
                  <w:lang w:val="en-AU"/>
                </w:rPr>
                <w:t>C12/44</w:t>
              </w:r>
            </w:hyperlink>
            <w:r w:rsidRPr="002B0B7A">
              <w:rPr>
                <w:sz w:val="22"/>
                <w:lang w:val="en-AU"/>
              </w:rPr>
              <w:t xml:space="preserve"> First annual report of IMAC to Council</w:t>
            </w:r>
          </w:p>
        </w:tc>
      </w:tr>
    </w:tbl>
    <w:p w:rsidR="00ED381D" w:rsidRDefault="00ED381D">
      <w:pPr>
        <w:tabs>
          <w:tab w:val="clear" w:pos="567"/>
          <w:tab w:val="clear" w:pos="1134"/>
          <w:tab w:val="clear" w:pos="1701"/>
          <w:tab w:val="clear" w:pos="2268"/>
          <w:tab w:val="clear" w:pos="2835"/>
        </w:tabs>
        <w:spacing w:before="0"/>
        <w:rPr>
          <w:b/>
          <w:bCs/>
        </w:rPr>
      </w:pPr>
      <w:bookmarkStart w:id="9" w:name="dstart"/>
      <w:bookmarkStart w:id="10" w:name="dbreak"/>
      <w:bookmarkEnd w:id="9"/>
      <w:bookmarkEnd w:id="10"/>
    </w:p>
    <w:p w:rsidR="005058E7" w:rsidRPr="00BD0BA1" w:rsidRDefault="005058E7" w:rsidP="00BD0BA1">
      <w:pPr>
        <w:tabs>
          <w:tab w:val="clear" w:pos="567"/>
          <w:tab w:val="clear" w:pos="1134"/>
          <w:tab w:val="clear" w:pos="1701"/>
          <w:tab w:val="clear" w:pos="2268"/>
          <w:tab w:val="clear" w:pos="2835"/>
        </w:tabs>
        <w:spacing w:before="0"/>
        <w:rPr>
          <w:b/>
          <w:bCs/>
          <w:sz w:val="28"/>
          <w:szCs w:val="28"/>
        </w:rPr>
      </w:pPr>
      <w:r w:rsidRPr="00BD0BA1">
        <w:rPr>
          <w:b/>
          <w:bCs/>
          <w:sz w:val="28"/>
          <w:szCs w:val="28"/>
        </w:rPr>
        <w:t>1.</w:t>
      </w:r>
      <w:r w:rsidR="00BD0BA1" w:rsidRPr="00BD0BA1">
        <w:rPr>
          <w:b/>
          <w:bCs/>
          <w:sz w:val="28"/>
          <w:szCs w:val="28"/>
        </w:rPr>
        <w:tab/>
      </w:r>
      <w:r w:rsidRPr="00BD0BA1">
        <w:rPr>
          <w:b/>
          <w:bCs/>
          <w:sz w:val="28"/>
          <w:szCs w:val="28"/>
        </w:rPr>
        <w:t>Introduction</w:t>
      </w:r>
    </w:p>
    <w:p w:rsidR="005058E7" w:rsidRDefault="005058E7">
      <w:pPr>
        <w:tabs>
          <w:tab w:val="clear" w:pos="567"/>
          <w:tab w:val="clear" w:pos="1134"/>
          <w:tab w:val="clear" w:pos="1701"/>
          <w:tab w:val="clear" w:pos="2268"/>
          <w:tab w:val="clear" w:pos="2835"/>
        </w:tabs>
        <w:spacing w:before="0"/>
        <w:rPr>
          <w:b/>
          <w:bCs/>
        </w:rPr>
      </w:pPr>
    </w:p>
    <w:p w:rsidR="005058E7" w:rsidRDefault="005058E7" w:rsidP="00BD0BA1">
      <w:pPr>
        <w:tabs>
          <w:tab w:val="clear" w:pos="567"/>
          <w:tab w:val="clear" w:pos="1134"/>
          <w:tab w:val="clear" w:pos="1701"/>
          <w:tab w:val="clear" w:pos="2268"/>
          <w:tab w:val="clear" w:pos="2835"/>
        </w:tabs>
        <w:spacing w:before="0"/>
      </w:pPr>
      <w:r>
        <w:t>1.1</w:t>
      </w:r>
      <w:r w:rsidR="00BD0BA1">
        <w:tab/>
      </w:r>
      <w:r>
        <w:t>The current members of IMAC appointed by the Council are:</w:t>
      </w:r>
    </w:p>
    <w:p w:rsidR="005058E7" w:rsidRDefault="005058E7" w:rsidP="00BD0BA1">
      <w:pPr>
        <w:numPr>
          <w:ilvl w:val="0"/>
          <w:numId w:val="3"/>
        </w:numPr>
        <w:tabs>
          <w:tab w:val="clear" w:pos="567"/>
          <w:tab w:val="clear" w:pos="1134"/>
          <w:tab w:val="clear" w:pos="1701"/>
          <w:tab w:val="clear" w:pos="2268"/>
          <w:tab w:val="clear" w:pos="2835"/>
          <w:tab w:val="num" w:pos="1800"/>
        </w:tabs>
        <w:ind w:left="1797" w:hanging="357"/>
      </w:pPr>
      <w:r>
        <w:t xml:space="preserve">Mr Eric </w:t>
      </w:r>
      <w:proofErr w:type="spellStart"/>
      <w:r>
        <w:t>Adda</w:t>
      </w:r>
      <w:proofErr w:type="spellEnd"/>
      <w:r>
        <w:t xml:space="preserve"> </w:t>
      </w:r>
    </w:p>
    <w:p w:rsidR="005058E7" w:rsidRDefault="005058E7">
      <w:pPr>
        <w:numPr>
          <w:ilvl w:val="0"/>
          <w:numId w:val="3"/>
        </w:numPr>
        <w:tabs>
          <w:tab w:val="clear" w:pos="567"/>
          <w:tab w:val="clear" w:pos="1134"/>
          <w:tab w:val="clear" w:pos="1701"/>
          <w:tab w:val="clear" w:pos="2268"/>
          <w:tab w:val="clear" w:pos="2835"/>
          <w:tab w:val="num" w:pos="1800"/>
        </w:tabs>
        <w:spacing w:before="0"/>
        <w:ind w:left="1800"/>
      </w:pPr>
      <w:r>
        <w:t xml:space="preserve">Dr </w:t>
      </w:r>
      <w:proofErr w:type="spellStart"/>
      <w:r>
        <w:t>Beate</w:t>
      </w:r>
      <w:proofErr w:type="spellEnd"/>
      <w:r>
        <w:t xml:space="preserve"> </w:t>
      </w:r>
      <w:proofErr w:type="spellStart"/>
      <w:r>
        <w:t>Degen</w:t>
      </w:r>
      <w:proofErr w:type="spellEnd"/>
      <w:r>
        <w:t xml:space="preserve"> (Vice Chairperson)</w:t>
      </w:r>
    </w:p>
    <w:p w:rsidR="005058E7" w:rsidRDefault="005058E7">
      <w:pPr>
        <w:numPr>
          <w:ilvl w:val="0"/>
          <w:numId w:val="3"/>
        </w:numPr>
        <w:tabs>
          <w:tab w:val="clear" w:pos="567"/>
          <w:tab w:val="clear" w:pos="1134"/>
          <w:tab w:val="clear" w:pos="1701"/>
          <w:tab w:val="clear" w:pos="2268"/>
          <w:tab w:val="clear" w:pos="2835"/>
          <w:tab w:val="num" w:pos="1800"/>
        </w:tabs>
        <w:spacing w:before="0"/>
        <w:ind w:left="1800"/>
      </w:pPr>
      <w:r>
        <w:t xml:space="preserve">Mr </w:t>
      </w:r>
      <w:proofErr w:type="spellStart"/>
      <w:r>
        <w:t>Abdessalem</w:t>
      </w:r>
      <w:proofErr w:type="spellEnd"/>
      <w:r>
        <w:t xml:space="preserve"> El </w:t>
      </w:r>
      <w:proofErr w:type="spellStart"/>
      <w:r>
        <w:t>Harouchy</w:t>
      </w:r>
      <w:proofErr w:type="spellEnd"/>
    </w:p>
    <w:p w:rsidR="005058E7" w:rsidRDefault="005058E7">
      <w:pPr>
        <w:numPr>
          <w:ilvl w:val="0"/>
          <w:numId w:val="3"/>
        </w:numPr>
        <w:tabs>
          <w:tab w:val="clear" w:pos="567"/>
          <w:tab w:val="clear" w:pos="1134"/>
          <w:tab w:val="clear" w:pos="1701"/>
          <w:tab w:val="clear" w:pos="2268"/>
          <w:tab w:val="clear" w:pos="2835"/>
          <w:tab w:val="num" w:pos="1800"/>
        </w:tabs>
        <w:spacing w:before="0"/>
        <w:ind w:left="1800"/>
      </w:pPr>
      <w:r>
        <w:t>Mr Graham Miller</w:t>
      </w:r>
    </w:p>
    <w:p w:rsidR="005058E7" w:rsidRDefault="005058E7">
      <w:pPr>
        <w:numPr>
          <w:ilvl w:val="0"/>
          <w:numId w:val="3"/>
        </w:numPr>
        <w:tabs>
          <w:tab w:val="clear" w:pos="567"/>
          <w:tab w:val="clear" w:pos="1134"/>
          <w:tab w:val="clear" w:pos="1701"/>
          <w:tab w:val="clear" w:pos="2268"/>
          <w:tab w:val="clear" w:pos="2835"/>
          <w:tab w:val="num" w:pos="1800"/>
        </w:tabs>
        <w:spacing w:before="0"/>
        <w:ind w:left="1800"/>
      </w:pPr>
      <w:r>
        <w:t xml:space="preserve">Mr Thomas </w:t>
      </w:r>
      <w:proofErr w:type="spellStart"/>
      <w:r>
        <w:t>Repasch</w:t>
      </w:r>
      <w:proofErr w:type="spellEnd"/>
      <w:r>
        <w:t xml:space="preserve"> (Chairperson)</w:t>
      </w:r>
    </w:p>
    <w:p w:rsidR="005058E7" w:rsidRDefault="005058E7" w:rsidP="00BD0BA1">
      <w:pPr>
        <w:tabs>
          <w:tab w:val="clear" w:pos="567"/>
          <w:tab w:val="clear" w:pos="1134"/>
          <w:tab w:val="clear" w:pos="1701"/>
          <w:tab w:val="clear" w:pos="2268"/>
          <w:tab w:val="clear" w:pos="2835"/>
        </w:tabs>
      </w:pPr>
      <w:r>
        <w:t>1.2</w:t>
      </w:r>
      <w:r w:rsidR="00BD0BA1">
        <w:tab/>
      </w:r>
      <w:r>
        <w:t xml:space="preserve">Since IMAC’s first annual report was submitted to Council in 2012, IMAC has met three times, on 7-8 November 2012, 4-6 February 2013 and 15-17 May 2013. Under IMAC’s Terms of Reference, findings of the meetings in November and February were submitted to the Chairman of the Council and the Secretary-General. The findings of the May meeting are incorporated in this second annual report to Council.  Reports of the Committee’s meetings and its annual reports as well as other key documents are available to ITU Membership on IMAC’s area of the ITU website, located under Governance and </w:t>
      </w:r>
      <w:hyperlink r:id="rId12" w:history="1">
        <w:r>
          <w:rPr>
            <w:rStyle w:val="Hyperlink"/>
            <w:rFonts w:cs="Calibri"/>
          </w:rPr>
          <w:t>ITU Council</w:t>
        </w:r>
      </w:hyperlink>
      <w:r>
        <w:t xml:space="preserve">. </w:t>
      </w:r>
    </w:p>
    <w:p w:rsidR="005058E7" w:rsidRDefault="005058E7" w:rsidP="00BD0BA1">
      <w:pPr>
        <w:tabs>
          <w:tab w:val="clear" w:pos="567"/>
          <w:tab w:val="clear" w:pos="1134"/>
          <w:tab w:val="clear" w:pos="1701"/>
          <w:tab w:val="clear" w:pos="2268"/>
          <w:tab w:val="clear" w:pos="2835"/>
        </w:tabs>
      </w:pPr>
      <w:r>
        <w:lastRenderedPageBreak/>
        <w:t>1.3</w:t>
      </w:r>
      <w:r w:rsidR="00BD0BA1">
        <w:tab/>
      </w:r>
      <w:r>
        <w:t>In meetings since its last annual report to Council in 2012, IMAC has addressed and pursued as appropriate all areas of its responsibilities, viz. the internal audit function; risk management; internal control; the organisation’s audited financial statements and financial reporting; accounting policies and practice; external audit; and evaluation (noting that as yet there is no formal evaluation function in ITU).  The coverage and outcomes from this work are set out further below, together with IMAC’s conclusions and recommendations.</w:t>
      </w:r>
    </w:p>
    <w:p w:rsidR="005058E7" w:rsidRDefault="005058E7" w:rsidP="00BD0BA1">
      <w:pPr>
        <w:tabs>
          <w:tab w:val="clear" w:pos="567"/>
          <w:tab w:val="clear" w:pos="1134"/>
          <w:tab w:val="clear" w:pos="1701"/>
          <w:tab w:val="clear" w:pos="2268"/>
          <w:tab w:val="clear" w:pos="2835"/>
        </w:tabs>
      </w:pPr>
      <w:r>
        <w:t>1.4</w:t>
      </w:r>
      <w:r w:rsidR="00BD0BA1">
        <w:tab/>
      </w:r>
      <w:r>
        <w:t>To improve its communication with stakeholders, during its meeting in February 2013 IMAC met with the Chairman of the Council Working Group on Financial and Human Resources (CWG- FHR) and attended the Working Group’s February meeting.  The discussion included IMAC’s work generally; the current status of IMAC recommendations made in the annual report of 2012; and the Working Group’s expectations of IMAC.  In February, at the invitation of the Geneva Group, IMAC also met informally in ITU headquarters with representatives of the Geneva Group of Member States.  At its meeting in May 2013, IMAC met with the Chairman of the Council.  At each of its main meetings, IMAC held substantive discussions with the Secretary-General and/or the Deputy Secretary-General, the Financial Resources Management Department, the Internal Auditor, the External Auditor and other management representatives as appropriate.</w:t>
      </w:r>
    </w:p>
    <w:p w:rsidR="005058E7" w:rsidRPr="00BD0BA1" w:rsidRDefault="005058E7" w:rsidP="00BD0BA1">
      <w:pPr>
        <w:tabs>
          <w:tab w:val="clear" w:pos="567"/>
          <w:tab w:val="clear" w:pos="1134"/>
          <w:tab w:val="clear" w:pos="1701"/>
          <w:tab w:val="clear" w:pos="2268"/>
          <w:tab w:val="clear" w:pos="2835"/>
        </w:tabs>
        <w:rPr>
          <w:sz w:val="28"/>
          <w:szCs w:val="28"/>
        </w:rPr>
      </w:pPr>
      <w:r w:rsidRPr="00BD0BA1">
        <w:rPr>
          <w:b/>
          <w:bCs/>
          <w:sz w:val="28"/>
          <w:szCs w:val="28"/>
        </w:rPr>
        <w:t>2.</w:t>
      </w:r>
      <w:r w:rsidR="00BD0BA1" w:rsidRPr="00BD0BA1">
        <w:rPr>
          <w:b/>
          <w:bCs/>
          <w:sz w:val="28"/>
          <w:szCs w:val="28"/>
        </w:rPr>
        <w:tab/>
      </w:r>
      <w:r w:rsidRPr="00BD0BA1">
        <w:rPr>
          <w:b/>
          <w:bCs/>
          <w:sz w:val="28"/>
          <w:szCs w:val="28"/>
        </w:rPr>
        <w:t>Follow-up of the first IMAC report to Council 2012</w:t>
      </w:r>
    </w:p>
    <w:p w:rsidR="005058E7" w:rsidRDefault="005058E7" w:rsidP="00BD0BA1">
      <w:pPr>
        <w:tabs>
          <w:tab w:val="clear" w:pos="567"/>
          <w:tab w:val="clear" w:pos="1134"/>
          <w:tab w:val="clear" w:pos="1701"/>
          <w:tab w:val="clear" w:pos="2268"/>
          <w:tab w:val="clear" w:pos="2835"/>
        </w:tabs>
      </w:pPr>
      <w:r>
        <w:t>2.1</w:t>
      </w:r>
      <w:r w:rsidR="00BD0BA1">
        <w:tab/>
      </w:r>
      <w:r>
        <w:t>Further to the outcome of the Council 2012, IMAC discussed its emerging working practices to ensure effective cooperation with ITU management, the CWG-FHR, and Internal and External Auditors, consistent with IMAC’s independent role. To support this intention, IMAC decided to meet regularly</w:t>
      </w:r>
      <w:r>
        <w:rPr>
          <w:color w:val="FF0000"/>
        </w:rPr>
        <w:t xml:space="preserve"> </w:t>
      </w:r>
      <w:r>
        <w:t>at the same time as the CWG-FHR.</w:t>
      </w:r>
    </w:p>
    <w:p w:rsidR="005058E7" w:rsidRDefault="005058E7" w:rsidP="00BD0BA1">
      <w:pPr>
        <w:tabs>
          <w:tab w:val="clear" w:pos="567"/>
          <w:tab w:val="clear" w:pos="1134"/>
          <w:tab w:val="clear" w:pos="1701"/>
          <w:tab w:val="clear" w:pos="2268"/>
          <w:tab w:val="clear" w:pos="2835"/>
        </w:tabs>
      </w:pPr>
      <w:r>
        <w:t>2.2</w:t>
      </w:r>
      <w:r w:rsidR="00BD0BA1">
        <w:tab/>
      </w:r>
      <w:r>
        <w:t xml:space="preserve">The IMAC reviewed the status of implementation of its recommendations and was pleased to note the progress made on the implementation of 5 out of 6 recommendations. </w:t>
      </w:r>
      <w:r>
        <w:rPr>
          <w:color w:val="FF0000"/>
        </w:rPr>
        <w:t xml:space="preserve"> </w:t>
      </w:r>
      <w:r>
        <w:t>In this regard, IMAC presented a report on the implementation status of its recommendations to the second meeting of the CWG-FHR. Both IMAC and the CWG-FHR welcomed the opportunity for productive contact and dialogue.</w:t>
      </w:r>
    </w:p>
    <w:p w:rsidR="005058E7" w:rsidRDefault="005058E7" w:rsidP="00BD0BA1">
      <w:pPr>
        <w:tabs>
          <w:tab w:val="clear" w:pos="567"/>
          <w:tab w:val="clear" w:pos="1134"/>
          <w:tab w:val="clear" w:pos="1701"/>
          <w:tab w:val="clear" w:pos="2268"/>
          <w:tab w:val="clear" w:pos="2835"/>
        </w:tabs>
      </w:pPr>
      <w:r>
        <w:t>2.3</w:t>
      </w:r>
      <w:r w:rsidR="00BD0BA1">
        <w:tab/>
      </w:r>
      <w:r>
        <w:t xml:space="preserve">Resolution 162 (Guadalajara, 2010) instructed the Council to establish IMAC on a trial basis for four years, and to report to the 2014 Plenipotentiary Conference.  In 2012, IMAC’s first year of operation, the Council expressed interest in the performance and evaluation of IMAC. Accordingly, in 2013, IMAC carried out a self-assessment using a model which reflects objective and independent criteria and generally accepted principles in professional public sector good practice which are already in use in a number of other UN entities.  </w:t>
      </w:r>
    </w:p>
    <w:p w:rsidR="005058E7" w:rsidRDefault="005058E7" w:rsidP="00BD0BA1">
      <w:pPr>
        <w:tabs>
          <w:tab w:val="clear" w:pos="567"/>
          <w:tab w:val="clear" w:pos="1134"/>
          <w:tab w:val="clear" w:pos="1701"/>
          <w:tab w:val="clear" w:pos="2268"/>
          <w:tab w:val="clear" w:pos="2835"/>
        </w:tabs>
      </w:pPr>
      <w:r>
        <w:t>2.4</w:t>
      </w:r>
      <w:r w:rsidR="00BD0BA1">
        <w:tab/>
      </w:r>
      <w:r>
        <w:t xml:space="preserve">As a matter of good practice, IMAC intends to keep this assessment framework under review and carry out a </w:t>
      </w:r>
      <w:hyperlink r:id="rId13" w:history="1">
        <w:r>
          <w:rPr>
            <w:rStyle w:val="Hyperlink"/>
            <w:rFonts w:cs="Calibri"/>
          </w:rPr>
          <w:t>self-assessment</w:t>
        </w:r>
      </w:hyperlink>
      <w:r>
        <w:t xml:space="preserve"> on its arrangements and performance every two years.  The self-assessment carried out in 2013 is available to Council Members on IMAC’s area of the ITU website, under Governance, ITU Council and is available to the Council Working Group on Financial and Human Resources.</w:t>
      </w:r>
    </w:p>
    <w:p w:rsidR="005058E7" w:rsidRPr="00BD0BA1" w:rsidRDefault="005058E7" w:rsidP="00BD0BA1">
      <w:pPr>
        <w:tabs>
          <w:tab w:val="clear" w:pos="567"/>
          <w:tab w:val="clear" w:pos="1134"/>
          <w:tab w:val="clear" w:pos="1701"/>
          <w:tab w:val="clear" w:pos="2268"/>
          <w:tab w:val="clear" w:pos="2835"/>
        </w:tabs>
        <w:rPr>
          <w:b/>
          <w:bCs/>
          <w:sz w:val="28"/>
          <w:szCs w:val="28"/>
        </w:rPr>
      </w:pPr>
      <w:r w:rsidRPr="00BD0BA1">
        <w:rPr>
          <w:b/>
          <w:bCs/>
          <w:sz w:val="28"/>
          <w:szCs w:val="28"/>
        </w:rPr>
        <w:t>3.</w:t>
      </w:r>
      <w:r w:rsidR="00BD0BA1" w:rsidRPr="00BD0BA1">
        <w:rPr>
          <w:b/>
          <w:bCs/>
          <w:sz w:val="28"/>
          <w:szCs w:val="28"/>
        </w:rPr>
        <w:tab/>
      </w:r>
      <w:r w:rsidRPr="00BD0BA1">
        <w:rPr>
          <w:b/>
          <w:bCs/>
          <w:sz w:val="28"/>
          <w:szCs w:val="28"/>
        </w:rPr>
        <w:t>Main issues discussed, conclusions and recommendations</w:t>
      </w:r>
    </w:p>
    <w:p w:rsidR="005058E7" w:rsidRDefault="005058E7" w:rsidP="00BD0BA1">
      <w:pPr>
        <w:tabs>
          <w:tab w:val="clear" w:pos="567"/>
          <w:tab w:val="clear" w:pos="1134"/>
          <w:tab w:val="clear" w:pos="1701"/>
          <w:tab w:val="clear" w:pos="2268"/>
          <w:tab w:val="clear" w:pos="2835"/>
        </w:tabs>
        <w:rPr>
          <w:b/>
          <w:bCs/>
        </w:rPr>
      </w:pPr>
      <w:r>
        <w:rPr>
          <w:b/>
          <w:bCs/>
        </w:rPr>
        <w:t>Internal audit function</w:t>
      </w:r>
    </w:p>
    <w:p w:rsidR="005058E7" w:rsidRDefault="005058E7" w:rsidP="00BD0BA1">
      <w:r>
        <w:t>3.1</w:t>
      </w:r>
      <w:r w:rsidR="00BD0BA1">
        <w:tab/>
      </w:r>
      <w:r>
        <w:t>IMAC concentrated its efforts on further analysing and monitoring the internal audit function and reviewed the Internal Audit Charter, the Internal Audit Manual, the annual Internal Audit work plans and the annual Internal Audit Report to Council.</w:t>
      </w:r>
    </w:p>
    <w:p w:rsidR="005058E7" w:rsidRDefault="005058E7" w:rsidP="00BD0BA1">
      <w:r>
        <w:lastRenderedPageBreak/>
        <w:t>3.2</w:t>
      </w:r>
      <w:r w:rsidR="00BD0BA1">
        <w:tab/>
      </w:r>
      <w:r>
        <w:t xml:space="preserve">IMAC noted with satisfaction that previously recommended advice and changes had been incorporated in the revised Internal Audit Charter. </w:t>
      </w:r>
    </w:p>
    <w:p w:rsidR="005058E7" w:rsidRDefault="005058E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5058E7" w:rsidRPr="002B0B7A" w:rsidTr="0008388A">
        <w:trPr>
          <w:trHeight w:val="2370"/>
        </w:trPr>
        <w:tc>
          <w:tcPr>
            <w:tcW w:w="9853" w:type="dxa"/>
          </w:tcPr>
          <w:p w:rsidR="005058E7" w:rsidRPr="002B0B7A" w:rsidRDefault="005058E7">
            <w:pPr>
              <w:rPr>
                <w:sz w:val="22"/>
              </w:rPr>
            </w:pPr>
            <w:r w:rsidRPr="002B0B7A">
              <w:rPr>
                <w:b/>
                <w:bCs/>
                <w:sz w:val="22"/>
              </w:rPr>
              <w:t>Recommendation 1:</w:t>
            </w:r>
            <w:r w:rsidRPr="002B0B7A">
              <w:rPr>
                <w:sz w:val="22"/>
              </w:rPr>
              <w:t xml:space="preserve"> IMAC recommends that the Secretary-General approve the revised Internal Audit Charter to be consistent with the IIA standards, with some further revisions to ensure that: </w:t>
            </w:r>
          </w:p>
          <w:p w:rsidR="005058E7" w:rsidRPr="002B0B7A" w:rsidRDefault="005058E7" w:rsidP="00BD0BA1">
            <w:pPr>
              <w:rPr>
                <w:sz w:val="22"/>
              </w:rPr>
            </w:pPr>
            <w:r w:rsidRPr="002B0B7A">
              <w:rPr>
                <w:sz w:val="22"/>
              </w:rPr>
              <w:t>-</w:t>
            </w:r>
            <w:r w:rsidR="00BD0BA1">
              <w:rPr>
                <w:sz w:val="22"/>
              </w:rPr>
              <w:tab/>
            </w:r>
            <w:r w:rsidRPr="002B0B7A">
              <w:rPr>
                <w:sz w:val="22"/>
              </w:rPr>
              <w:t>IMAC review the proposed Internal Audit work plan before its approval by the Secretary-General;</w:t>
            </w:r>
          </w:p>
          <w:p w:rsidR="005058E7" w:rsidRPr="002B0B7A" w:rsidRDefault="005058E7" w:rsidP="00BD0BA1">
            <w:pPr>
              <w:ind w:left="567" w:hanging="567"/>
              <w:rPr>
                <w:sz w:val="22"/>
              </w:rPr>
            </w:pPr>
            <w:r w:rsidRPr="002B0B7A">
              <w:rPr>
                <w:sz w:val="22"/>
              </w:rPr>
              <w:t>-</w:t>
            </w:r>
            <w:r w:rsidR="00BD0BA1">
              <w:rPr>
                <w:sz w:val="22"/>
              </w:rPr>
              <w:tab/>
            </w:r>
            <w:r w:rsidRPr="002B0B7A">
              <w:rPr>
                <w:sz w:val="22"/>
              </w:rPr>
              <w:t>that this annual work plan is reviewed and approved prior to the beginning of the year  to which it applies;</w:t>
            </w:r>
          </w:p>
          <w:p w:rsidR="005058E7" w:rsidRPr="002B0B7A" w:rsidRDefault="005058E7" w:rsidP="00BD0BA1">
            <w:pPr>
              <w:ind w:left="567" w:hanging="567"/>
              <w:rPr>
                <w:b/>
                <w:bCs/>
                <w:sz w:val="22"/>
              </w:rPr>
            </w:pPr>
            <w:r w:rsidRPr="002B0B7A">
              <w:rPr>
                <w:sz w:val="22"/>
              </w:rPr>
              <w:t>-</w:t>
            </w:r>
            <w:r w:rsidR="00BD0BA1">
              <w:rPr>
                <w:sz w:val="22"/>
              </w:rPr>
              <w:tab/>
            </w:r>
            <w:r w:rsidRPr="002B0B7A">
              <w:rPr>
                <w:sz w:val="22"/>
              </w:rPr>
              <w:t>and that a more comprehensive Annual Report by the Internal Auditor, to include an assurance on the overall internal control environment, be submitted and presented to Council for discussion each year.</w:t>
            </w:r>
          </w:p>
        </w:tc>
      </w:tr>
    </w:tbl>
    <w:p w:rsidR="005058E7" w:rsidRDefault="005058E7" w:rsidP="00BD0BA1">
      <w:pPr>
        <w:spacing w:after="120"/>
      </w:pPr>
      <w:r>
        <w:t>3.3</w:t>
      </w:r>
      <w:r w:rsidR="00BD0BA1">
        <w:tab/>
      </w:r>
      <w:r>
        <w:t>IMAC welcomed the improvement in terms of detail in the annual Internal Audit work plan for 2013 compared with 2012, but expressed concern about the number and relatively high proportion of audit support activities compared with direct audit work. These included: follow up to External Audit recommendations (in other organisations, usually the responsibility of management); follow up of IMAC recommendations; Council and CWG support work; and JIU follow up.</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0"/>
      </w:tblGrid>
      <w:tr w:rsidR="005058E7" w:rsidRPr="002B0B7A">
        <w:trPr>
          <w:trHeight w:val="1290"/>
        </w:trPr>
        <w:tc>
          <w:tcPr>
            <w:tcW w:w="9840" w:type="dxa"/>
          </w:tcPr>
          <w:p w:rsidR="005058E7" w:rsidRPr="002B0B7A" w:rsidRDefault="005058E7">
            <w:pPr>
              <w:rPr>
                <w:sz w:val="22"/>
              </w:rPr>
            </w:pPr>
            <w:r w:rsidRPr="002B0B7A">
              <w:rPr>
                <w:b/>
                <w:bCs/>
                <w:sz w:val="22"/>
              </w:rPr>
              <w:t>Recommendation 2</w:t>
            </w:r>
            <w:r w:rsidRPr="002B0B7A">
              <w:rPr>
                <w:sz w:val="22"/>
              </w:rPr>
              <w:t xml:space="preserve">: IMAC recommends that the Internal Audit annual work plan focus resources more extensively on direct audit activities and less on audit support activities. </w:t>
            </w:r>
          </w:p>
          <w:p w:rsidR="005058E7" w:rsidRPr="002B0B7A" w:rsidRDefault="005058E7">
            <w:pPr>
              <w:rPr>
                <w:sz w:val="22"/>
              </w:rPr>
            </w:pPr>
            <w:r w:rsidRPr="002B0B7A">
              <w:rPr>
                <w:b/>
                <w:bCs/>
                <w:sz w:val="22"/>
              </w:rPr>
              <w:t>Recommendation 3</w:t>
            </w:r>
            <w:r w:rsidRPr="002B0B7A">
              <w:rPr>
                <w:sz w:val="22"/>
              </w:rPr>
              <w:t>: In addition, to ensure adequate internal audit coverage, IMAC recommends that ITU reconsider the adequacy of resources allocated to the Internal Audit Unit and the activities assigned to Internal Audit.</w:t>
            </w:r>
          </w:p>
        </w:tc>
      </w:tr>
    </w:tbl>
    <w:p w:rsidR="005058E7" w:rsidRDefault="005058E7" w:rsidP="00BD0BA1">
      <w:pPr>
        <w:spacing w:after="120"/>
      </w:pPr>
      <w:r>
        <w:t>3.4</w:t>
      </w:r>
      <w:r w:rsidR="00BD0BA1">
        <w:tab/>
      </w:r>
      <w:r>
        <w:t xml:space="preserve">The Standards of the Institute of Internal Auditors require an independent peer review of internal audit every five years as a matter of good professional practice.  In its consideration of the Internal Audit function, IMAC noted that ITU Internal Audit had not yet been subject to a peer review.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5058E7" w:rsidRPr="002B0B7A" w:rsidTr="008A4B08">
        <w:trPr>
          <w:trHeight w:val="442"/>
        </w:trPr>
        <w:tc>
          <w:tcPr>
            <w:tcW w:w="9853" w:type="dxa"/>
          </w:tcPr>
          <w:p w:rsidR="005058E7" w:rsidRPr="002B0B7A" w:rsidRDefault="005058E7" w:rsidP="00BD0BA1">
            <w:pPr>
              <w:rPr>
                <w:b/>
                <w:bCs/>
                <w:sz w:val="22"/>
              </w:rPr>
            </w:pPr>
            <w:r w:rsidRPr="002B0B7A">
              <w:rPr>
                <w:b/>
                <w:bCs/>
                <w:sz w:val="22"/>
              </w:rPr>
              <w:t xml:space="preserve">Recommendation 4: </w:t>
            </w:r>
            <w:r w:rsidRPr="002B0B7A">
              <w:rPr>
                <w:sz w:val="22"/>
              </w:rPr>
              <w:t>IMAC recommends that Internal Audit pursue the commissioning of a peer review to take place preferably by 2014.</w:t>
            </w:r>
          </w:p>
        </w:tc>
      </w:tr>
    </w:tbl>
    <w:p w:rsidR="005058E7" w:rsidRDefault="00BD0BA1" w:rsidP="00BD0BA1">
      <w:pPr>
        <w:spacing w:after="120"/>
      </w:pPr>
      <w:r>
        <w:t>3.5</w:t>
      </w:r>
      <w:r>
        <w:tab/>
      </w:r>
      <w:r w:rsidR="005058E7">
        <w:t xml:space="preserve">IMAC also noted that the last evaluation of the Internal Audit function by External Audit had been conducted in 2005. International Standards on Auditing and the International Standards of Supreme Audit Institutions, ISSAI, issued by the International Organization of Supreme Audit Institutions, INTOSAI, provide for the external auditor to evaluate the internal audit function’s organisational status, policies and procedures; the level of competence of the internal audit function; and the approach of the internal audit function. IMAC consider this an important and valuable periodic exercise to provide an organisation with assurance about the adequacy and functioning of internal audit oversight and the value for money provided by the resources expended on it.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5058E7" w:rsidRPr="002B0B7A" w:rsidTr="008A4B08">
        <w:trPr>
          <w:trHeight w:val="630"/>
        </w:trPr>
        <w:tc>
          <w:tcPr>
            <w:tcW w:w="9853" w:type="dxa"/>
          </w:tcPr>
          <w:p w:rsidR="005058E7" w:rsidRPr="002B0B7A" w:rsidRDefault="005058E7" w:rsidP="00BD0BA1">
            <w:pPr>
              <w:rPr>
                <w:b/>
                <w:bCs/>
                <w:sz w:val="22"/>
              </w:rPr>
            </w:pPr>
            <w:r w:rsidRPr="002B0B7A">
              <w:rPr>
                <w:b/>
                <w:bCs/>
                <w:sz w:val="22"/>
              </w:rPr>
              <w:t xml:space="preserve">Recommendation 5:  </w:t>
            </w:r>
            <w:r w:rsidRPr="002B0B7A">
              <w:rPr>
                <w:sz w:val="22"/>
              </w:rPr>
              <w:t xml:space="preserve">IMAC recommends than an evaluation of the Internal Audit function be carried out by the External Auditor. </w:t>
            </w:r>
          </w:p>
        </w:tc>
      </w:tr>
    </w:tbl>
    <w:p w:rsidR="005058E7" w:rsidRDefault="005058E7" w:rsidP="00BD0BA1">
      <w:pPr>
        <w:keepNext/>
        <w:rPr>
          <w:b/>
          <w:bCs/>
        </w:rPr>
      </w:pPr>
      <w:r>
        <w:rPr>
          <w:b/>
          <w:bCs/>
        </w:rPr>
        <w:lastRenderedPageBreak/>
        <w:t>External Audit</w:t>
      </w:r>
    </w:p>
    <w:p w:rsidR="005058E7" w:rsidRDefault="005058E7" w:rsidP="00BD0BA1">
      <w:pPr>
        <w:keepNext/>
      </w:pPr>
      <w:r>
        <w:t>3.6</w:t>
      </w:r>
      <w:r w:rsidR="00BD0BA1">
        <w:tab/>
      </w:r>
      <w:r>
        <w:t>As it had intended, IMAC engaged with the new External Auditor to establish a regular dialogue and cooperation. The Committee met with the external auditors at each of its meetings and discussed their approach and work program. Concerning the scope of activities of the External Auditor, IMAC has presented a recommendation in relation to internal audit (Recommendation 5 above).</w:t>
      </w:r>
    </w:p>
    <w:p w:rsidR="005058E7" w:rsidRDefault="005058E7">
      <w:pPr>
        <w:rPr>
          <w:b/>
          <w:bCs/>
        </w:rPr>
      </w:pPr>
      <w:r>
        <w:rPr>
          <w:b/>
          <w:bCs/>
        </w:rPr>
        <w:t>Internal controls and risk management</w:t>
      </w:r>
    </w:p>
    <w:p w:rsidR="005058E7" w:rsidRDefault="005058E7" w:rsidP="00BD0BA1">
      <w:r>
        <w:t>3.7</w:t>
      </w:r>
      <w:r w:rsidR="00BD0BA1">
        <w:tab/>
      </w:r>
      <w:r>
        <w:t>Reviewing the follow-up of the Internal Auditor’s recommendations, IMAC considered it necessary to draw attention to those recommendations that had not been implemented. IMAC also concluded that the overall percentage of recommendations carried out was too low and that ITU management’s response to audit recommendations needed to be both more complete and more rapidly taken forward (an aspect also by the previous External Auditor in respect of both external and internal audit recommendations).</w:t>
      </w:r>
    </w:p>
    <w:p w:rsidR="005058E7" w:rsidRDefault="005058E7" w:rsidP="00BD0BA1">
      <w:pPr>
        <w:spacing w:after="120"/>
      </w:pPr>
      <w:r>
        <w:t>3.8</w:t>
      </w:r>
      <w:r w:rsidR="00BD0BA1">
        <w:tab/>
      </w:r>
      <w:r>
        <w:t>Following-up on internal audits of regional and area offices in the Asia-Pacific region and the Arab Regional Office, IMAC were advised that the Secretary-General had given instructions to ensure implementation of the Internal Audit recommendations related to those offices. IMAC additionally noted instances where despite long efforts over very many years, a Host Country agreement had not been signed. The absence of an agreed and signed Host Country Agreement for ITU’s regional offices presents a number of unnecessary potential risks, exposures and liabilities to the organization.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5058E7" w:rsidRPr="002B0B7A" w:rsidTr="008A4B08">
        <w:trPr>
          <w:trHeight w:val="930"/>
        </w:trPr>
        <w:tc>
          <w:tcPr>
            <w:tcW w:w="9853" w:type="dxa"/>
          </w:tcPr>
          <w:p w:rsidR="005058E7" w:rsidRPr="002B0B7A" w:rsidRDefault="005058E7">
            <w:pPr>
              <w:rPr>
                <w:sz w:val="22"/>
              </w:rPr>
            </w:pPr>
            <w:r w:rsidRPr="002B0B7A">
              <w:rPr>
                <w:b/>
                <w:bCs/>
                <w:sz w:val="22"/>
              </w:rPr>
              <w:t xml:space="preserve">Recommendation 6: </w:t>
            </w:r>
            <w:r w:rsidRPr="002B0B7A">
              <w:rPr>
                <w:sz w:val="22"/>
              </w:rPr>
              <w:t>IMAC recommends that ITU consider imposing and enforcing a clear and well understood timeframe for the negotiation and signature of Host Country Agreements for its regional offices, beyond which alternative measures should be considered.</w:t>
            </w:r>
          </w:p>
        </w:tc>
      </w:tr>
    </w:tbl>
    <w:p w:rsidR="00BD0BA1" w:rsidRDefault="005058E7" w:rsidP="00BD0BA1">
      <w:pPr>
        <w:spacing w:after="120"/>
      </w:pPr>
      <w:r>
        <w:t xml:space="preserve">3.9 Concerning the initiative launched by ITU management on </w:t>
      </w:r>
      <w:r w:rsidR="00BD0BA1">
        <w:t>strategic risk management, IMAC </w:t>
      </w:r>
      <w:r>
        <w:t xml:space="preserve">welcomed the results of the </w:t>
      </w:r>
      <w:proofErr w:type="spellStart"/>
      <w:r>
        <w:t>intersectoral</w:t>
      </w:r>
      <w:proofErr w:type="spellEnd"/>
      <w:r>
        <w:t xml:space="preserve"> workshop organized</w:t>
      </w:r>
      <w:r w:rsidR="00BD0BA1">
        <w:t xml:space="preserve"> for ITU senior managers in May </w:t>
      </w:r>
      <w:r>
        <w:t>2013. The Committee considered it important for ITU to be pragmatic, particularly by limiting the number of uncertainties and focusing on the main issues. IMAC stressed that identified risks should be associated with ITU's main objectives. It noted recent progress towards systematic integrated risk management and that things were moving in the right direction.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5058E7" w:rsidRPr="002B0B7A" w:rsidTr="008A4B08">
        <w:trPr>
          <w:trHeight w:val="930"/>
        </w:trPr>
        <w:tc>
          <w:tcPr>
            <w:tcW w:w="9853" w:type="dxa"/>
          </w:tcPr>
          <w:p w:rsidR="005058E7" w:rsidRPr="002B0B7A" w:rsidRDefault="005058E7" w:rsidP="00BD0BA1">
            <w:pPr>
              <w:rPr>
                <w:b/>
                <w:bCs/>
                <w:sz w:val="22"/>
              </w:rPr>
            </w:pPr>
            <w:r w:rsidRPr="002B0B7A">
              <w:rPr>
                <w:b/>
                <w:bCs/>
                <w:sz w:val="22"/>
              </w:rPr>
              <w:t xml:space="preserve">Recommendation 7: </w:t>
            </w:r>
            <w:r w:rsidRPr="002B0B7A">
              <w:rPr>
                <w:sz w:val="22"/>
              </w:rPr>
              <w:t>IMAC recommends that ITU pursue development of systematic, enterprise-wide risk management arrangements as a matter of priority, supported by the allocation of necessary budgetary resources, so that risk management can be incorporated in the strategic planning process for the period 2016-2019.</w:t>
            </w:r>
          </w:p>
        </w:tc>
      </w:tr>
    </w:tbl>
    <w:p w:rsidR="005058E7" w:rsidRDefault="005058E7" w:rsidP="00BD0BA1">
      <w:pPr>
        <w:spacing w:before="240"/>
        <w:rPr>
          <w:b/>
          <w:bCs/>
        </w:rPr>
      </w:pPr>
      <w:r>
        <w:rPr>
          <w:b/>
          <w:bCs/>
        </w:rPr>
        <w:t>Financial Management</w:t>
      </w:r>
    </w:p>
    <w:p w:rsidR="005058E7" w:rsidRDefault="005058E7" w:rsidP="00BD0BA1">
      <w:r>
        <w:t>3.10</w:t>
      </w:r>
      <w:r w:rsidR="00BD0BA1">
        <w:tab/>
      </w:r>
      <w:r>
        <w:t xml:space="preserve">In reviewing the reports of the External Auditor, the Corte </w:t>
      </w:r>
      <w:proofErr w:type="spellStart"/>
      <w:r>
        <w:t>dei</w:t>
      </w:r>
      <w:proofErr w:type="spellEnd"/>
      <w:r>
        <w:t xml:space="preserve"> Conti, on ITU Telecom World 2012 and on the ITU Financial Operating Report 2012, IMAC took note of the unqualified audit opinion, with an emphasis of matter concerning ASHI liabilities.  IMAC acknowledged the long term nature of the ASHI issue and that the ITU Secretariat was exploring options to address this.</w:t>
      </w:r>
    </w:p>
    <w:p w:rsidR="005058E7" w:rsidRDefault="00BD0BA1">
      <w:r>
        <w:t>3.11</w:t>
      </w:r>
      <w:r>
        <w:tab/>
      </w:r>
      <w:r w:rsidR="005058E7">
        <w:t>During its consideration of financial issues, IMAC noted that the organization’s Financial Regulations had been modified and submitted to the CWG-FHR, and noted their compliance with IPSAS standards.</w:t>
      </w:r>
    </w:p>
    <w:p w:rsidR="005058E7" w:rsidRDefault="005058E7" w:rsidP="00BD0BA1">
      <w:pPr>
        <w:spacing w:after="120"/>
      </w:pPr>
      <w:r>
        <w:lastRenderedPageBreak/>
        <w:t>3.12</w:t>
      </w:r>
      <w:r w:rsidR="00BD0BA1">
        <w:tab/>
      </w:r>
      <w:r>
        <w:t>IMAC was also pleased to note that, as it had recommended and in the light of the Committee’s detailed advice, a Statement on Internal Control had been prepared by management to provide valuable annual information and assurance to Member States on the arrangements and effectiveness of the ITU’s internal control systems. This Statement will bring ITU into compliance with best practice in financial reporting and improve accountability.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5058E7" w:rsidRPr="002B0B7A" w:rsidTr="008A4B08">
        <w:trPr>
          <w:trHeight w:val="870"/>
        </w:trPr>
        <w:tc>
          <w:tcPr>
            <w:tcW w:w="9853" w:type="dxa"/>
          </w:tcPr>
          <w:p w:rsidR="005058E7" w:rsidRPr="00BD0BA1" w:rsidRDefault="005058E7" w:rsidP="00BD0BA1">
            <w:r w:rsidRPr="00BD0BA1">
              <w:rPr>
                <w:b/>
                <w:bCs/>
              </w:rPr>
              <w:t>Recommendation 8</w:t>
            </w:r>
            <w:r w:rsidRPr="00BD0BA1">
              <w:t>: IMA</w:t>
            </w:r>
            <w:r w:rsidR="008A4B08" w:rsidRPr="00BD0BA1">
              <w:t xml:space="preserve">C recommends </w:t>
            </w:r>
            <w:r w:rsidRPr="00BD0BA1">
              <w:t>that the Secretary-General approve an annual Statement on Internal Control to be issued together with the financial statements.</w:t>
            </w:r>
          </w:p>
        </w:tc>
      </w:tr>
    </w:tbl>
    <w:p w:rsidR="005058E7" w:rsidRPr="00B340DE" w:rsidRDefault="005058E7" w:rsidP="00BD0BA1">
      <w:pPr>
        <w:tabs>
          <w:tab w:val="clear" w:pos="567"/>
          <w:tab w:val="clear" w:pos="1134"/>
          <w:tab w:val="clear" w:pos="1701"/>
          <w:tab w:val="clear" w:pos="2268"/>
          <w:tab w:val="clear" w:pos="2835"/>
          <w:tab w:val="left" w:pos="709"/>
        </w:tabs>
        <w:snapToGrid w:val="0"/>
        <w:spacing w:before="240" w:after="120"/>
        <w:rPr>
          <w:b/>
          <w:bCs/>
          <w:sz w:val="28"/>
          <w:szCs w:val="28"/>
        </w:rPr>
      </w:pPr>
      <w:r w:rsidRPr="00B340DE">
        <w:rPr>
          <w:b/>
          <w:bCs/>
          <w:sz w:val="28"/>
          <w:szCs w:val="28"/>
        </w:rPr>
        <w:t>4.</w:t>
      </w:r>
      <w:r w:rsidR="00BD0BA1" w:rsidRPr="00B340DE">
        <w:rPr>
          <w:b/>
          <w:bCs/>
          <w:sz w:val="28"/>
          <w:szCs w:val="28"/>
        </w:rPr>
        <w:tab/>
      </w:r>
      <w:r w:rsidRPr="00B340DE">
        <w:rPr>
          <w:b/>
          <w:bCs/>
          <w:sz w:val="28"/>
          <w:szCs w:val="28"/>
        </w:rPr>
        <w:t>Submission of Declarations of Interest by IMAC members</w:t>
      </w:r>
    </w:p>
    <w:p w:rsidR="005058E7" w:rsidRDefault="005058E7" w:rsidP="00BD0BA1">
      <w:pPr>
        <w:tabs>
          <w:tab w:val="clear" w:pos="567"/>
          <w:tab w:val="clear" w:pos="1134"/>
          <w:tab w:val="clear" w:pos="1701"/>
          <w:tab w:val="clear" w:pos="2268"/>
          <w:tab w:val="clear" w:pos="2835"/>
        </w:tabs>
        <w:snapToGrid w:val="0"/>
        <w:spacing w:before="0" w:after="120"/>
      </w:pPr>
      <w:r>
        <w:t>4.1</w:t>
      </w:r>
      <w:r w:rsidR="00BD0BA1">
        <w:tab/>
      </w:r>
      <w:r>
        <w:t>In accordance with paragraph 18 of the Annex to Resolution 162, the Chairman of IMAC submitted each member’s annual declaration of interests to the Chairman of the Council.</w:t>
      </w:r>
    </w:p>
    <w:p w:rsidR="005058E7" w:rsidRPr="00B340DE" w:rsidRDefault="005058E7" w:rsidP="00BD0BA1">
      <w:pPr>
        <w:tabs>
          <w:tab w:val="clear" w:pos="567"/>
          <w:tab w:val="left" w:pos="709"/>
        </w:tabs>
        <w:spacing w:after="240"/>
        <w:rPr>
          <w:b/>
          <w:bCs/>
          <w:sz w:val="28"/>
          <w:szCs w:val="28"/>
        </w:rPr>
      </w:pPr>
      <w:r w:rsidRPr="00B340DE">
        <w:rPr>
          <w:b/>
          <w:bCs/>
          <w:sz w:val="28"/>
          <w:szCs w:val="28"/>
        </w:rPr>
        <w:t>5.</w:t>
      </w:r>
      <w:r w:rsidR="00BD0BA1" w:rsidRPr="00B340DE">
        <w:rPr>
          <w:b/>
          <w:bCs/>
          <w:sz w:val="28"/>
          <w:szCs w:val="28"/>
        </w:rPr>
        <w:tab/>
      </w:r>
      <w:proofErr w:type="gramStart"/>
      <w:r w:rsidR="00BD0BA1" w:rsidRPr="00B340DE">
        <w:rPr>
          <w:b/>
          <w:bCs/>
          <w:sz w:val="28"/>
          <w:szCs w:val="28"/>
        </w:rPr>
        <w:t>In</w:t>
      </w:r>
      <w:proofErr w:type="gramEnd"/>
      <w:r w:rsidR="00BD0BA1" w:rsidRPr="00B340DE">
        <w:rPr>
          <w:b/>
          <w:bCs/>
          <w:sz w:val="28"/>
          <w:szCs w:val="28"/>
        </w:rPr>
        <w:t xml:space="preserve"> a</w:t>
      </w:r>
      <w:r w:rsidRPr="00B340DE">
        <w:rPr>
          <w:b/>
          <w:bCs/>
          <w:sz w:val="28"/>
          <w:szCs w:val="28"/>
        </w:rPr>
        <w:t>ppreciation</w:t>
      </w:r>
    </w:p>
    <w:p w:rsidR="005058E7" w:rsidRDefault="008A4B08" w:rsidP="00BD0BA1">
      <w:pPr>
        <w:pStyle w:val="ListParagraph"/>
        <w:tabs>
          <w:tab w:val="clear" w:pos="567"/>
          <w:tab w:val="clear" w:pos="1134"/>
          <w:tab w:val="clear" w:pos="1701"/>
          <w:tab w:val="clear" w:pos="2268"/>
          <w:tab w:val="clear" w:pos="2835"/>
        </w:tabs>
        <w:snapToGrid w:val="0"/>
        <w:spacing w:before="0" w:after="120"/>
        <w:ind w:left="0"/>
      </w:pPr>
      <w:r>
        <w:t>5.1</w:t>
      </w:r>
      <w:r w:rsidR="00BD0BA1">
        <w:tab/>
      </w:r>
      <w:r w:rsidR="005058E7">
        <w:t>In conclusion, the Committee expresses its deep appreciation to the Secretary-General and his staff in ITU for their commitment and cooperation in supporting the work</w:t>
      </w:r>
      <w:r w:rsidR="005058E7">
        <w:rPr>
          <w:color w:val="FF0000"/>
        </w:rPr>
        <w:t xml:space="preserve"> </w:t>
      </w:r>
      <w:r w:rsidR="005058E7">
        <w:t>of the Independent Management Advisory Committee.  The Committee also thanks the members of the Council Working Group on Financial and Human Resources for its interest and engagement with IMAC on matters critical to the management and governance of ITU.</w:t>
      </w:r>
    </w:p>
    <w:p w:rsidR="00BD0BA1" w:rsidRDefault="00BD0BA1" w:rsidP="00BD0BA1">
      <w:pPr>
        <w:pStyle w:val="ListParagraph"/>
        <w:tabs>
          <w:tab w:val="clear" w:pos="567"/>
          <w:tab w:val="clear" w:pos="1134"/>
          <w:tab w:val="clear" w:pos="1701"/>
          <w:tab w:val="clear" w:pos="2268"/>
          <w:tab w:val="clear" w:pos="2835"/>
        </w:tabs>
        <w:snapToGrid w:val="0"/>
        <w:spacing w:before="0" w:after="120"/>
        <w:ind w:left="0"/>
      </w:pPr>
    </w:p>
    <w:p w:rsidR="00BD0BA1" w:rsidRPr="00BD0BA1" w:rsidRDefault="00BD0BA1" w:rsidP="00BD0BA1">
      <w:pPr>
        <w:pStyle w:val="ListParagraph"/>
        <w:tabs>
          <w:tab w:val="clear" w:pos="567"/>
          <w:tab w:val="clear" w:pos="1134"/>
          <w:tab w:val="clear" w:pos="1701"/>
          <w:tab w:val="clear" w:pos="2268"/>
          <w:tab w:val="clear" w:pos="2835"/>
        </w:tabs>
        <w:snapToGrid w:val="0"/>
        <w:spacing w:before="0" w:after="120"/>
        <w:ind w:left="0"/>
        <w:jc w:val="center"/>
        <w:rPr>
          <w:sz w:val="32"/>
          <w:u w:val="single"/>
        </w:rPr>
      </w:pPr>
      <w:r>
        <w:rPr>
          <w:u w:val="single"/>
        </w:rPr>
        <w:t>                              </w:t>
      </w:r>
    </w:p>
    <w:sectPr w:rsidR="00BD0BA1" w:rsidRPr="00BD0BA1" w:rsidSect="005058E7">
      <w:headerReference w:type="default" r:id="rId14"/>
      <w:footerReference w:type="first" r:id="rId15"/>
      <w:pgSz w:w="11907" w:h="16834"/>
      <w:pgMar w:top="1418" w:right="1134" w:bottom="1418" w:left="1134" w:header="709" w:footer="709" w:gutter="0"/>
      <w:paperSrc w:first="15" w:other="15"/>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0A" w:rsidRDefault="00F40A0A">
      <w:r>
        <w:separator/>
      </w:r>
    </w:p>
  </w:endnote>
  <w:endnote w:type="continuationSeparator" w:id="0">
    <w:p w:rsidR="00F40A0A" w:rsidRDefault="00F4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E7" w:rsidRDefault="005058E7">
    <w:pPr>
      <w:spacing w:after="120"/>
      <w:jc w:val="center"/>
    </w:pPr>
    <w:r>
      <w:t xml:space="preserve">• </w:t>
    </w:r>
    <w:hyperlink r:id="rId1" w:history="1">
      <w:r>
        <w:rPr>
          <w:rStyle w:val="Hyperlink"/>
          <w:rFonts w:cs="Calibri"/>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0A" w:rsidRDefault="00F40A0A">
      <w:r>
        <w:t>____________________</w:t>
      </w:r>
    </w:p>
  </w:footnote>
  <w:footnote w:type="continuationSeparator" w:id="0">
    <w:p w:rsidR="00F40A0A" w:rsidRDefault="00F4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E7" w:rsidRDefault="005058E7">
    <w:pPr>
      <w:pStyle w:val="Header"/>
    </w:pPr>
    <w:r>
      <w:fldChar w:fldCharType="begin"/>
    </w:r>
    <w:r>
      <w:instrText>PAGE</w:instrText>
    </w:r>
    <w:r>
      <w:fldChar w:fldCharType="separate"/>
    </w:r>
    <w:r w:rsidR="00A03C42">
      <w:rPr>
        <w:noProof/>
      </w:rPr>
      <w:t>6</w:t>
    </w:r>
    <w:r>
      <w:fldChar w:fldCharType="end"/>
    </w:r>
  </w:p>
  <w:p w:rsidR="005058E7" w:rsidRDefault="005058E7">
    <w:pPr>
      <w:pStyle w:val="Header"/>
    </w:pPr>
    <w:r>
      <w:t>C13/</w:t>
    </w:r>
    <w:r w:rsidR="00BD0BA1">
      <w:t>65</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1302249"/>
    <w:multiLevelType w:val="multilevel"/>
    <w:tmpl w:val="87DA22C6"/>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01E4BEC"/>
    <w:multiLevelType w:val="singleLevel"/>
    <w:tmpl w:val="D9D07BFC"/>
    <w:lvl w:ilvl="0">
      <w:start w:val="1"/>
      <w:numFmt w:val="decimal"/>
      <w:lvlText w:val="%1."/>
      <w:lvlJc w:val="left"/>
      <w:pPr>
        <w:tabs>
          <w:tab w:val="num" w:pos="360"/>
        </w:tabs>
        <w:ind w:left="360" w:hanging="360"/>
      </w:pPr>
      <w:rPr>
        <w:rFonts w:hint="default"/>
      </w:rPr>
    </w:lvl>
  </w:abstractNum>
  <w:abstractNum w:abstractNumId="3">
    <w:nsid w:val="6D470B9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6A"/>
    <w:rsid w:val="0008388A"/>
    <w:rsid w:val="00164515"/>
    <w:rsid w:val="00173904"/>
    <w:rsid w:val="002378BB"/>
    <w:rsid w:val="002E5E72"/>
    <w:rsid w:val="0041076A"/>
    <w:rsid w:val="005058E7"/>
    <w:rsid w:val="0053452D"/>
    <w:rsid w:val="005B17E3"/>
    <w:rsid w:val="00736C42"/>
    <w:rsid w:val="008A4B08"/>
    <w:rsid w:val="009356CA"/>
    <w:rsid w:val="00960081"/>
    <w:rsid w:val="00A03C42"/>
    <w:rsid w:val="00B340DE"/>
    <w:rsid w:val="00BD0BA1"/>
    <w:rsid w:val="00C04CF0"/>
    <w:rsid w:val="00DA6290"/>
    <w:rsid w:val="00E94F26"/>
    <w:rsid w:val="00ED381D"/>
    <w:rsid w:val="00F40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B7"/>
    <w:pPr>
      <w:tabs>
        <w:tab w:val="left" w:pos="567"/>
        <w:tab w:val="left" w:pos="1134"/>
        <w:tab w:val="left" w:pos="1701"/>
        <w:tab w:val="left" w:pos="2268"/>
        <w:tab w:val="left" w:pos="2835"/>
      </w:tabs>
      <w:autoSpaceDE w:val="0"/>
      <w:autoSpaceDN w:val="0"/>
      <w:spacing w:before="120"/>
    </w:pPr>
    <w:rPr>
      <w:rFonts w:cs="Calibri"/>
      <w:sz w:val="24"/>
      <w:szCs w:val="24"/>
      <w:lang w:val="en-GB" w:eastAsia="en-GB" w:bidi="en-US"/>
    </w:rPr>
  </w:style>
  <w:style w:type="paragraph" w:styleId="Heading1">
    <w:name w:val="heading 1"/>
    <w:basedOn w:val="Normal"/>
    <w:next w:val="Normal"/>
    <w:qFormat/>
    <w:rsid w:val="00EA3CB7"/>
    <w:pPr>
      <w:keepNext/>
      <w:keepLines/>
      <w:spacing w:before="480"/>
      <w:ind w:left="567" w:hanging="567"/>
      <w:outlineLvl w:val="0"/>
    </w:pPr>
    <w:rPr>
      <w:b/>
      <w:bCs/>
      <w:sz w:val="28"/>
      <w:szCs w:val="28"/>
    </w:rPr>
  </w:style>
  <w:style w:type="paragraph" w:styleId="Heading2">
    <w:name w:val="heading 2"/>
    <w:basedOn w:val="Heading1"/>
    <w:next w:val="Normal"/>
    <w:qFormat/>
    <w:rsid w:val="00EA3CB7"/>
    <w:pPr>
      <w:spacing w:before="320"/>
      <w:outlineLvl w:val="1"/>
    </w:pPr>
    <w:rPr>
      <w:sz w:val="24"/>
      <w:szCs w:val="24"/>
    </w:rPr>
  </w:style>
  <w:style w:type="paragraph" w:styleId="Heading3">
    <w:name w:val="heading 3"/>
    <w:basedOn w:val="Heading1"/>
    <w:next w:val="Normal"/>
    <w:qFormat/>
    <w:rsid w:val="00EA3CB7"/>
    <w:pPr>
      <w:spacing w:before="200"/>
      <w:outlineLvl w:val="2"/>
    </w:pPr>
    <w:rPr>
      <w:sz w:val="24"/>
      <w:szCs w:val="24"/>
    </w:rPr>
  </w:style>
  <w:style w:type="paragraph" w:styleId="Heading4">
    <w:name w:val="heading 4"/>
    <w:basedOn w:val="Heading3"/>
    <w:next w:val="Normal"/>
    <w:qFormat/>
    <w:rsid w:val="00EA3CB7"/>
    <w:pPr>
      <w:ind w:left="1134" w:hanging="1134"/>
      <w:outlineLvl w:val="3"/>
    </w:pPr>
  </w:style>
  <w:style w:type="paragraph" w:styleId="Heading5">
    <w:name w:val="heading 5"/>
    <w:basedOn w:val="Heading4"/>
    <w:next w:val="Normal"/>
    <w:qFormat/>
    <w:rsid w:val="00EA3CB7"/>
    <w:pPr>
      <w:outlineLvl w:val="4"/>
    </w:pPr>
  </w:style>
  <w:style w:type="paragraph" w:styleId="Heading6">
    <w:name w:val="heading 6"/>
    <w:basedOn w:val="Heading4"/>
    <w:next w:val="Normal"/>
    <w:qFormat/>
    <w:rsid w:val="00EA3CB7"/>
    <w:pPr>
      <w:outlineLvl w:val="5"/>
    </w:pPr>
  </w:style>
  <w:style w:type="paragraph" w:styleId="Heading7">
    <w:name w:val="heading 7"/>
    <w:basedOn w:val="Heading4"/>
    <w:next w:val="Normal"/>
    <w:qFormat/>
    <w:rsid w:val="00EA3CB7"/>
    <w:pPr>
      <w:ind w:left="1701" w:hanging="1701"/>
      <w:outlineLvl w:val="6"/>
    </w:pPr>
  </w:style>
  <w:style w:type="paragraph" w:styleId="Heading8">
    <w:name w:val="heading 8"/>
    <w:basedOn w:val="Heading4"/>
    <w:next w:val="Normal"/>
    <w:qFormat/>
    <w:rsid w:val="00EA3CB7"/>
    <w:pPr>
      <w:ind w:left="1701" w:hanging="1701"/>
      <w:outlineLvl w:val="7"/>
    </w:pPr>
  </w:style>
  <w:style w:type="paragraph" w:styleId="Heading9">
    <w:name w:val="heading 9"/>
    <w:basedOn w:val="Heading4"/>
    <w:next w:val="Normal"/>
    <w:qFormat/>
    <w:rsid w:val="00EA3CB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EA3CB7"/>
    <w:rPr>
      <w:rFonts w:ascii="Cambria" w:hAnsi="Cambria" w:cs="Cambria"/>
      <w:b/>
      <w:bCs/>
      <w:kern w:val="32"/>
      <w:sz w:val="32"/>
    </w:rPr>
  </w:style>
  <w:style w:type="character" w:customStyle="1" w:styleId="Heading2Char">
    <w:name w:val="Heading 2 Char"/>
    <w:rsid w:val="00EA3CB7"/>
    <w:rPr>
      <w:rFonts w:ascii="Cambria" w:hAnsi="Cambria" w:cs="Cambria"/>
      <w:b/>
      <w:bCs/>
      <w:i/>
      <w:iCs/>
      <w:sz w:val="28"/>
    </w:rPr>
  </w:style>
  <w:style w:type="character" w:customStyle="1" w:styleId="Heading3Char">
    <w:name w:val="Heading 3 Char"/>
    <w:rsid w:val="00EA3CB7"/>
    <w:rPr>
      <w:rFonts w:ascii="Cambria" w:hAnsi="Cambria" w:cs="Cambria"/>
      <w:b/>
      <w:bCs/>
      <w:sz w:val="26"/>
    </w:rPr>
  </w:style>
  <w:style w:type="character" w:customStyle="1" w:styleId="Heading4Char">
    <w:name w:val="Heading 4 Char"/>
    <w:rsid w:val="00EA3CB7"/>
    <w:rPr>
      <w:rFonts w:cs="Times New Roman"/>
      <w:b/>
      <w:bCs/>
      <w:sz w:val="28"/>
    </w:rPr>
  </w:style>
  <w:style w:type="character" w:customStyle="1" w:styleId="Heading5Char">
    <w:name w:val="Heading 5 Char"/>
    <w:rsid w:val="00EA3CB7"/>
    <w:rPr>
      <w:rFonts w:cs="Times New Roman"/>
      <w:b/>
      <w:bCs/>
      <w:i/>
      <w:iCs/>
      <w:sz w:val="26"/>
    </w:rPr>
  </w:style>
  <w:style w:type="character" w:customStyle="1" w:styleId="Heading6Char">
    <w:name w:val="Heading 6 Char"/>
    <w:rsid w:val="00EA3CB7"/>
    <w:rPr>
      <w:rFonts w:cs="Times New Roman"/>
      <w:b/>
      <w:bCs/>
    </w:rPr>
  </w:style>
  <w:style w:type="character" w:customStyle="1" w:styleId="Heading7Char">
    <w:name w:val="Heading 7 Char"/>
    <w:rsid w:val="00EA3CB7"/>
    <w:rPr>
      <w:rFonts w:cs="Times New Roman"/>
      <w:sz w:val="24"/>
    </w:rPr>
  </w:style>
  <w:style w:type="character" w:customStyle="1" w:styleId="Heading8Char">
    <w:name w:val="Heading 8 Char"/>
    <w:rsid w:val="00EA3CB7"/>
    <w:rPr>
      <w:rFonts w:cs="Times New Roman"/>
      <w:i/>
      <w:iCs/>
      <w:sz w:val="24"/>
    </w:rPr>
  </w:style>
  <w:style w:type="character" w:customStyle="1" w:styleId="Heading9Char">
    <w:name w:val="Heading 9 Char"/>
    <w:rsid w:val="00EA3CB7"/>
    <w:rPr>
      <w:rFonts w:ascii="Cambria" w:hAnsi="Cambria" w:cs="Cambria"/>
    </w:rPr>
  </w:style>
  <w:style w:type="paragraph" w:styleId="TOC8">
    <w:name w:val="toc 8"/>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semiHidden/>
    <w:rsid w:val="00EA3CB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semiHidden/>
    <w:rsid w:val="00EA3CB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semiHidden/>
    <w:rsid w:val="00EA3CB7"/>
    <w:pPr>
      <w:ind w:left="1698"/>
    </w:pPr>
  </w:style>
  <w:style w:type="paragraph" w:styleId="Index6">
    <w:name w:val="index 6"/>
    <w:basedOn w:val="Normal"/>
    <w:next w:val="Normal"/>
    <w:semiHidden/>
    <w:rsid w:val="00EA3CB7"/>
    <w:pPr>
      <w:ind w:left="1415"/>
    </w:pPr>
  </w:style>
  <w:style w:type="paragraph" w:styleId="Index5">
    <w:name w:val="index 5"/>
    <w:basedOn w:val="Normal"/>
    <w:next w:val="Normal"/>
    <w:semiHidden/>
    <w:rsid w:val="00EA3CB7"/>
    <w:pPr>
      <w:ind w:left="1132"/>
    </w:pPr>
  </w:style>
  <w:style w:type="paragraph" w:styleId="Index4">
    <w:name w:val="index 4"/>
    <w:basedOn w:val="Normal"/>
    <w:next w:val="Normal"/>
    <w:semiHidden/>
    <w:rsid w:val="00EA3CB7"/>
    <w:pPr>
      <w:ind w:left="849"/>
    </w:pPr>
  </w:style>
  <w:style w:type="paragraph" w:styleId="Index3">
    <w:name w:val="index 3"/>
    <w:basedOn w:val="Normal"/>
    <w:next w:val="Normal"/>
    <w:semiHidden/>
    <w:rsid w:val="00EA3CB7"/>
    <w:pPr>
      <w:ind w:left="566"/>
    </w:pPr>
  </w:style>
  <w:style w:type="paragraph" w:styleId="Index2">
    <w:name w:val="index 2"/>
    <w:basedOn w:val="Normal"/>
    <w:next w:val="Normal"/>
    <w:semiHidden/>
    <w:rsid w:val="00EA3CB7"/>
    <w:pPr>
      <w:ind w:left="283"/>
    </w:pPr>
  </w:style>
  <w:style w:type="paragraph" w:styleId="Index1">
    <w:name w:val="index 1"/>
    <w:basedOn w:val="Normal"/>
    <w:next w:val="Normal"/>
    <w:semiHidden/>
    <w:rsid w:val="00EA3CB7"/>
  </w:style>
  <w:style w:type="character" w:styleId="LineNumber">
    <w:name w:val="line number"/>
    <w:rsid w:val="00EA3CB7"/>
    <w:rPr>
      <w:rFonts w:cs="Times New Roman"/>
    </w:rPr>
  </w:style>
  <w:style w:type="paragraph" w:styleId="IndexHeading">
    <w:name w:val="index heading"/>
    <w:basedOn w:val="Normal"/>
    <w:next w:val="Index1"/>
    <w:semiHidden/>
    <w:rsid w:val="00EA3CB7"/>
  </w:style>
  <w:style w:type="paragraph" w:styleId="Footer">
    <w:name w:val="footer"/>
    <w:basedOn w:val="Normal"/>
    <w:semiHidden/>
    <w:rsid w:val="00EA3CB7"/>
    <w:pPr>
      <w:tabs>
        <w:tab w:val="clear" w:pos="567"/>
        <w:tab w:val="clear" w:pos="1134"/>
        <w:tab w:val="clear" w:pos="1701"/>
        <w:tab w:val="clear" w:pos="2268"/>
        <w:tab w:val="clear" w:pos="2835"/>
        <w:tab w:val="left" w:pos="5954"/>
        <w:tab w:val="right" w:pos="9639"/>
      </w:tabs>
      <w:spacing w:before="0"/>
    </w:pPr>
    <w:rPr>
      <w:caps/>
      <w:noProof/>
      <w:sz w:val="16"/>
      <w:szCs w:val="16"/>
      <w:lang w:val="en-US"/>
    </w:rPr>
  </w:style>
  <w:style w:type="character" w:customStyle="1" w:styleId="FooterChar">
    <w:name w:val="Footer Char"/>
    <w:rsid w:val="00EA3CB7"/>
    <w:rPr>
      <w:rFonts w:ascii="Calibri" w:hAnsi="Calibri" w:cs="Calibri"/>
      <w:sz w:val="24"/>
    </w:rPr>
  </w:style>
  <w:style w:type="paragraph" w:styleId="Header">
    <w:name w:val="header"/>
    <w:basedOn w:val="Normal"/>
    <w:rsid w:val="00EA3CB7"/>
    <w:pPr>
      <w:tabs>
        <w:tab w:val="clear" w:pos="567"/>
        <w:tab w:val="clear" w:pos="1134"/>
        <w:tab w:val="clear" w:pos="1701"/>
        <w:tab w:val="clear" w:pos="2268"/>
        <w:tab w:val="clear" w:pos="2835"/>
      </w:tabs>
      <w:spacing w:before="0"/>
      <w:jc w:val="center"/>
    </w:pPr>
    <w:rPr>
      <w:sz w:val="18"/>
      <w:szCs w:val="18"/>
    </w:rPr>
  </w:style>
  <w:style w:type="character" w:customStyle="1" w:styleId="HeaderChar">
    <w:name w:val="Header Char"/>
    <w:rsid w:val="00EA3CB7"/>
    <w:rPr>
      <w:rFonts w:ascii="Calibri" w:hAnsi="Calibri" w:cs="Calibri"/>
      <w:sz w:val="24"/>
    </w:rPr>
  </w:style>
  <w:style w:type="character" w:styleId="FootnoteReference">
    <w:name w:val="footnote reference"/>
    <w:semiHidden/>
    <w:rsid w:val="00EA3CB7"/>
    <w:rPr>
      <w:rFonts w:ascii="Calibri" w:hAnsi="Calibri" w:cs="Calibri"/>
      <w:position w:val="6"/>
      <w:sz w:val="16"/>
    </w:rPr>
  </w:style>
  <w:style w:type="paragraph" w:styleId="FootnoteText">
    <w:name w:val="footnote text"/>
    <w:basedOn w:val="Normal"/>
    <w:semiHidden/>
    <w:rsid w:val="00EA3CB7"/>
    <w:pPr>
      <w:keepLines/>
      <w:tabs>
        <w:tab w:val="left" w:pos="256"/>
      </w:tabs>
      <w:ind w:left="256" w:hanging="256"/>
    </w:pPr>
  </w:style>
  <w:style w:type="character" w:customStyle="1" w:styleId="FootnoteTextChar">
    <w:name w:val="Footnote Text Char"/>
    <w:rsid w:val="00EA3CB7"/>
    <w:rPr>
      <w:rFonts w:ascii="Calibri" w:hAnsi="Calibri" w:cs="Calibri"/>
      <w:sz w:val="20"/>
    </w:rPr>
  </w:style>
  <w:style w:type="paragraph" w:styleId="NormalIndent">
    <w:name w:val="Normal Indent"/>
    <w:basedOn w:val="Normal"/>
    <w:rsid w:val="00EA3CB7"/>
    <w:pPr>
      <w:ind w:left="567"/>
    </w:pPr>
  </w:style>
  <w:style w:type="paragraph" w:customStyle="1" w:styleId="enumlev1">
    <w:name w:val="enumlev1"/>
    <w:basedOn w:val="Normal"/>
    <w:rsid w:val="00EA3CB7"/>
    <w:pPr>
      <w:spacing w:before="86"/>
      <w:ind w:left="567" w:hanging="567"/>
    </w:pPr>
  </w:style>
  <w:style w:type="paragraph" w:customStyle="1" w:styleId="enumlev2">
    <w:name w:val="enumlev2"/>
    <w:basedOn w:val="enumlev1"/>
    <w:rsid w:val="00EA3CB7"/>
    <w:pPr>
      <w:ind w:left="1134"/>
    </w:pPr>
  </w:style>
  <w:style w:type="paragraph" w:customStyle="1" w:styleId="enumlev3">
    <w:name w:val="enumlev3"/>
    <w:basedOn w:val="enumlev2"/>
    <w:rsid w:val="00EA3CB7"/>
    <w:pPr>
      <w:ind w:left="1701"/>
    </w:pPr>
  </w:style>
  <w:style w:type="paragraph" w:customStyle="1" w:styleId="Normalaftertitle">
    <w:name w:val="Normal after title"/>
    <w:basedOn w:val="Normal"/>
    <w:next w:val="Normal"/>
    <w:rsid w:val="00EA3CB7"/>
    <w:pPr>
      <w:spacing w:before="240"/>
    </w:pPr>
  </w:style>
  <w:style w:type="paragraph" w:customStyle="1" w:styleId="Equation">
    <w:name w:val="Equation"/>
    <w:basedOn w:val="Normal"/>
    <w:rsid w:val="00EA3CB7"/>
    <w:pPr>
      <w:tabs>
        <w:tab w:val="center" w:pos="4820"/>
        <w:tab w:val="right" w:pos="9639"/>
      </w:tabs>
    </w:pPr>
  </w:style>
  <w:style w:type="paragraph" w:customStyle="1" w:styleId="Head">
    <w:name w:val="Head"/>
    <w:basedOn w:val="Normal"/>
    <w:rsid w:val="00EA3CB7"/>
    <w:pPr>
      <w:tabs>
        <w:tab w:val="left" w:pos="6663"/>
      </w:tabs>
      <w:spacing w:before="0"/>
    </w:pPr>
  </w:style>
  <w:style w:type="paragraph" w:customStyle="1" w:styleId="toc0">
    <w:name w:val="toc 0"/>
    <w:basedOn w:val="Normal"/>
    <w:next w:val="TOC1"/>
    <w:rsid w:val="00EA3CB7"/>
    <w:pPr>
      <w:tabs>
        <w:tab w:val="clear" w:pos="567"/>
        <w:tab w:val="clear" w:pos="1134"/>
        <w:tab w:val="clear" w:pos="1701"/>
        <w:tab w:val="clear" w:pos="2268"/>
        <w:tab w:val="clear" w:pos="2835"/>
        <w:tab w:val="right" w:pos="9781"/>
      </w:tabs>
    </w:pPr>
    <w:rPr>
      <w:b/>
      <w:bCs/>
    </w:rPr>
  </w:style>
  <w:style w:type="paragraph" w:styleId="List">
    <w:name w:val="List"/>
    <w:basedOn w:val="Normal"/>
    <w:semiHidden/>
    <w:rsid w:val="00EA3CB7"/>
    <w:pPr>
      <w:tabs>
        <w:tab w:val="left" w:pos="2127"/>
      </w:tabs>
      <w:ind w:left="2127" w:hanging="2127"/>
    </w:pPr>
  </w:style>
  <w:style w:type="paragraph" w:customStyle="1" w:styleId="Part">
    <w:name w:val="Part"/>
    <w:basedOn w:val="Normal"/>
    <w:next w:val="Normal"/>
    <w:rsid w:val="00EA3CB7"/>
    <w:pPr>
      <w:tabs>
        <w:tab w:val="clear" w:pos="567"/>
        <w:tab w:val="clear" w:pos="1134"/>
        <w:tab w:val="clear" w:pos="1701"/>
        <w:tab w:val="clear" w:pos="2268"/>
        <w:tab w:val="clear" w:pos="2835"/>
      </w:tabs>
      <w:spacing w:before="600"/>
      <w:jc w:val="center"/>
    </w:pPr>
    <w:rPr>
      <w:caps/>
      <w:sz w:val="28"/>
      <w:szCs w:val="28"/>
    </w:rPr>
  </w:style>
  <w:style w:type="paragraph" w:customStyle="1" w:styleId="docnoted">
    <w:name w:val="docnoted"/>
    <w:basedOn w:val="Normal"/>
    <w:next w:val="Head"/>
    <w:rsid w:val="00EA3CB7"/>
    <w:pPr>
      <w:pBdr>
        <w:top w:val="single" w:sz="6" w:space="0" w:color="auto"/>
        <w:left w:val="single" w:sz="6" w:space="0" w:color="auto"/>
        <w:bottom w:val="single" w:sz="6" w:space="0" w:color="auto"/>
        <w:right w:val="single" w:sz="6" w:space="0" w:color="auto"/>
      </w:pBdr>
      <w:shd w:val="pct10" w:color="auto" w:fill="auto"/>
      <w:ind w:right="91"/>
    </w:pPr>
    <w:rPr>
      <w:sz w:val="20"/>
      <w:szCs w:val="20"/>
    </w:rPr>
  </w:style>
  <w:style w:type="paragraph" w:customStyle="1" w:styleId="Source">
    <w:name w:val="Source"/>
    <w:basedOn w:val="Normal"/>
    <w:next w:val="Title1"/>
    <w:rsid w:val="00EA3CB7"/>
    <w:pPr>
      <w:spacing w:before="840"/>
      <w:jc w:val="center"/>
    </w:pPr>
    <w:rPr>
      <w:b/>
      <w:bCs/>
      <w:sz w:val="28"/>
      <w:szCs w:val="28"/>
    </w:rPr>
  </w:style>
  <w:style w:type="paragraph" w:customStyle="1" w:styleId="meeting">
    <w:name w:val="meeting"/>
    <w:basedOn w:val="Head"/>
    <w:next w:val="Head"/>
    <w:rsid w:val="00EA3CB7"/>
    <w:pPr>
      <w:tabs>
        <w:tab w:val="left" w:pos="7371"/>
      </w:tabs>
      <w:spacing w:after="567"/>
    </w:pPr>
  </w:style>
  <w:style w:type="paragraph" w:customStyle="1" w:styleId="Subject">
    <w:name w:val="Subject"/>
    <w:basedOn w:val="Normal"/>
    <w:next w:val="Source"/>
    <w:rsid w:val="00EA3CB7"/>
    <w:pPr>
      <w:spacing w:before="0"/>
      <w:ind w:left="1134" w:hanging="1134"/>
    </w:pPr>
  </w:style>
  <w:style w:type="paragraph" w:customStyle="1" w:styleId="Object">
    <w:name w:val="Object"/>
    <w:basedOn w:val="Subject"/>
    <w:next w:val="Subject"/>
    <w:rsid w:val="00EA3CB7"/>
  </w:style>
  <w:style w:type="paragraph" w:customStyle="1" w:styleId="Data">
    <w:name w:val="Data"/>
    <w:basedOn w:val="Subject"/>
    <w:next w:val="Subject"/>
    <w:rsid w:val="00EA3CB7"/>
  </w:style>
  <w:style w:type="paragraph" w:customStyle="1" w:styleId="Reasons">
    <w:name w:val="Reasons"/>
    <w:basedOn w:val="Normal"/>
    <w:rsid w:val="00EA3CB7"/>
  </w:style>
  <w:style w:type="character" w:styleId="Hyperlink">
    <w:name w:val="Hyperlink"/>
    <w:rsid w:val="00EA3CB7"/>
    <w:rPr>
      <w:rFonts w:cs="Times New Roman"/>
      <w:color w:val="0000FF"/>
      <w:u w:val="single"/>
    </w:rPr>
  </w:style>
  <w:style w:type="paragraph" w:customStyle="1" w:styleId="FirstFooter">
    <w:name w:val="FirstFooter"/>
    <w:basedOn w:val="Footer"/>
    <w:rsid w:val="00EA3CB7"/>
    <w:rPr>
      <w:caps w:val="0"/>
    </w:rPr>
  </w:style>
  <w:style w:type="paragraph" w:customStyle="1" w:styleId="Note">
    <w:name w:val="Note"/>
    <w:basedOn w:val="Normal"/>
    <w:rsid w:val="00EA3CB7"/>
    <w:pPr>
      <w:tabs>
        <w:tab w:val="clear" w:pos="567"/>
        <w:tab w:val="left" w:pos="851"/>
      </w:tabs>
    </w:pPr>
  </w:style>
  <w:style w:type="paragraph" w:styleId="TOC9">
    <w:name w:val="toc 9"/>
    <w:basedOn w:val="TOC4"/>
    <w:semiHidden/>
    <w:rsid w:val="00EA3CB7"/>
  </w:style>
  <w:style w:type="paragraph" w:customStyle="1" w:styleId="Headingb">
    <w:name w:val="Heading_b"/>
    <w:basedOn w:val="Heading3"/>
    <w:next w:val="Normal"/>
    <w:rsid w:val="00EA3CB7"/>
    <w:pPr>
      <w:spacing w:before="160"/>
      <w:outlineLvl w:val="0"/>
    </w:pPr>
  </w:style>
  <w:style w:type="character" w:styleId="FollowedHyperlink">
    <w:name w:val="FollowedHyperlink"/>
    <w:rsid w:val="00EA3CB7"/>
    <w:rPr>
      <w:rFonts w:cs="Times New Roman"/>
      <w:color w:val="800080"/>
      <w:u w:val="single"/>
    </w:rPr>
  </w:style>
  <w:style w:type="paragraph" w:customStyle="1" w:styleId="Title1">
    <w:name w:val="Title 1"/>
    <w:basedOn w:val="Source"/>
    <w:next w:val="Title2"/>
    <w:rsid w:val="00EA3CB7"/>
    <w:pPr>
      <w:spacing w:before="240"/>
    </w:pPr>
    <w:rPr>
      <w:b w:val="0"/>
      <w:bCs w:val="0"/>
      <w:caps/>
    </w:rPr>
  </w:style>
  <w:style w:type="paragraph" w:customStyle="1" w:styleId="Title2">
    <w:name w:val="Title 2"/>
    <w:basedOn w:val="Source"/>
    <w:next w:val="Title3"/>
    <w:rsid w:val="00EA3CB7"/>
    <w:pPr>
      <w:spacing w:before="240"/>
    </w:pPr>
    <w:rPr>
      <w:b w:val="0"/>
      <w:bCs w:val="0"/>
      <w:caps/>
    </w:rPr>
  </w:style>
  <w:style w:type="paragraph" w:customStyle="1" w:styleId="Title3">
    <w:name w:val="Title 3"/>
    <w:basedOn w:val="Title2"/>
    <w:next w:val="Normalaftertitle"/>
    <w:rsid w:val="00EA3CB7"/>
    <w:rPr>
      <w:caps w:val="0"/>
    </w:rPr>
  </w:style>
  <w:style w:type="paragraph" w:customStyle="1" w:styleId="Title4">
    <w:name w:val="Title 4"/>
    <w:basedOn w:val="Title3"/>
    <w:next w:val="Heading1"/>
    <w:rsid w:val="00EA3CB7"/>
    <w:rPr>
      <w:b/>
      <w:bCs/>
    </w:rPr>
  </w:style>
  <w:style w:type="paragraph" w:customStyle="1" w:styleId="dnum">
    <w:name w:val="dnum"/>
    <w:basedOn w:val="Normal"/>
    <w:rsid w:val="00EA3CB7"/>
    <w:pPr>
      <w:framePr w:hSpace="181" w:wrap="auto" w:vAnchor="page" w:hAnchor="margin" w:y="852"/>
      <w:shd w:val="solid" w:color="FFFFFF" w:fill="FFFFFF"/>
      <w:tabs>
        <w:tab w:val="left" w:pos="1871"/>
      </w:tabs>
    </w:pPr>
    <w:rPr>
      <w:b/>
      <w:bCs/>
    </w:rPr>
  </w:style>
  <w:style w:type="paragraph" w:customStyle="1" w:styleId="ddate">
    <w:name w:val="ddate"/>
    <w:basedOn w:val="Normal"/>
    <w:rsid w:val="00EA3CB7"/>
    <w:pPr>
      <w:framePr w:hSpace="181" w:wrap="auto" w:vAnchor="page" w:hAnchor="margin" w:y="852"/>
      <w:shd w:val="solid" w:color="FFFFFF" w:fill="FFFFFF"/>
      <w:tabs>
        <w:tab w:val="left" w:pos="1871"/>
      </w:tabs>
      <w:spacing w:before="0"/>
    </w:pPr>
    <w:rPr>
      <w:b/>
      <w:bCs/>
    </w:rPr>
  </w:style>
  <w:style w:type="paragraph" w:customStyle="1" w:styleId="dorlang">
    <w:name w:val="dorlang"/>
    <w:basedOn w:val="Normal"/>
    <w:rsid w:val="00EA3CB7"/>
    <w:pPr>
      <w:framePr w:hSpace="181" w:wrap="auto"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EA3CB7"/>
    <w:pPr>
      <w:spacing w:before="720"/>
      <w:jc w:val="center"/>
    </w:pPr>
    <w:rPr>
      <w:caps/>
      <w:sz w:val="28"/>
      <w:szCs w:val="28"/>
    </w:rPr>
  </w:style>
  <w:style w:type="paragraph" w:customStyle="1" w:styleId="Annextitle">
    <w:name w:val="Annex_title"/>
    <w:basedOn w:val="Normal"/>
    <w:next w:val="Normal"/>
    <w:rsid w:val="00EA3CB7"/>
    <w:pPr>
      <w:spacing w:before="240" w:after="240"/>
      <w:jc w:val="center"/>
    </w:pPr>
    <w:rPr>
      <w:b/>
      <w:bCs/>
      <w:sz w:val="28"/>
      <w:szCs w:val="28"/>
    </w:rPr>
  </w:style>
  <w:style w:type="paragraph" w:customStyle="1" w:styleId="Annexref">
    <w:name w:val="Annex_ref"/>
    <w:basedOn w:val="Normal"/>
    <w:next w:val="Annextitle"/>
    <w:rsid w:val="00EA3CB7"/>
    <w:pPr>
      <w:jc w:val="center"/>
    </w:pPr>
  </w:style>
  <w:style w:type="paragraph" w:customStyle="1" w:styleId="AppendixNo">
    <w:name w:val="Appendix_No"/>
    <w:basedOn w:val="AnnexNo"/>
    <w:next w:val="Appendixref"/>
    <w:rsid w:val="00EA3CB7"/>
  </w:style>
  <w:style w:type="paragraph" w:customStyle="1" w:styleId="Appendixtitle">
    <w:name w:val="Appendix_title"/>
    <w:basedOn w:val="Annextitle"/>
    <w:next w:val="Normal"/>
    <w:rsid w:val="00EA3CB7"/>
  </w:style>
  <w:style w:type="paragraph" w:customStyle="1" w:styleId="Appendixref">
    <w:name w:val="Appendix_ref"/>
    <w:basedOn w:val="Annexref"/>
    <w:next w:val="Appendixtitle"/>
    <w:rsid w:val="00EA3CB7"/>
  </w:style>
  <w:style w:type="paragraph" w:customStyle="1" w:styleId="Call">
    <w:name w:val="Call"/>
    <w:basedOn w:val="Normal"/>
    <w:next w:val="Normal"/>
    <w:rsid w:val="00EA3CB7"/>
    <w:pPr>
      <w:keepNext/>
      <w:keepLines/>
      <w:tabs>
        <w:tab w:val="clear" w:pos="1134"/>
        <w:tab w:val="clear" w:pos="1701"/>
        <w:tab w:val="clear" w:pos="2268"/>
        <w:tab w:val="clear" w:pos="2835"/>
      </w:tabs>
      <w:spacing w:before="160"/>
      <w:ind w:left="567"/>
    </w:pPr>
    <w:rPr>
      <w:i/>
      <w:iCs/>
    </w:rPr>
  </w:style>
  <w:style w:type="character" w:styleId="EndnoteReference">
    <w:name w:val="endnote reference"/>
    <w:semiHidden/>
    <w:rsid w:val="00EA3CB7"/>
    <w:rPr>
      <w:rFonts w:cs="Times New Roman"/>
      <w:vertAlign w:val="superscript"/>
    </w:rPr>
  </w:style>
  <w:style w:type="paragraph" w:customStyle="1" w:styleId="Equationlegend">
    <w:name w:val="Equation_legend"/>
    <w:basedOn w:val="Normal"/>
    <w:rsid w:val="00EA3CB7"/>
    <w:pPr>
      <w:tabs>
        <w:tab w:val="right" w:pos="1531"/>
      </w:tabs>
      <w:spacing w:before="80"/>
      <w:ind w:left="1701" w:hanging="1701"/>
    </w:pPr>
  </w:style>
  <w:style w:type="paragraph" w:customStyle="1" w:styleId="Figure">
    <w:name w:val="Figure"/>
    <w:basedOn w:val="Normal"/>
    <w:next w:val="Figuretitle"/>
    <w:rsid w:val="00EA3CB7"/>
    <w:pPr>
      <w:keepNext/>
      <w:keepLines/>
      <w:spacing w:after="120"/>
      <w:jc w:val="center"/>
    </w:pPr>
  </w:style>
  <w:style w:type="paragraph" w:customStyle="1" w:styleId="Figuretitle">
    <w:name w:val="Figure_title"/>
    <w:basedOn w:val="Tabletitle"/>
    <w:next w:val="Normalaftertitle"/>
    <w:rsid w:val="00EA3CB7"/>
    <w:pPr>
      <w:spacing w:before="240" w:after="480"/>
    </w:pPr>
  </w:style>
  <w:style w:type="paragraph" w:customStyle="1" w:styleId="Tabletitle">
    <w:name w:val="Table_title"/>
    <w:basedOn w:val="TableNo"/>
    <w:next w:val="Tabletext"/>
    <w:rsid w:val="00EA3CB7"/>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TableNo">
    <w:name w:val="Table_No"/>
    <w:basedOn w:val="Normal"/>
    <w:next w:val="Tabletitle"/>
    <w:rsid w:val="00EA3CB7"/>
    <w:pPr>
      <w:keepNext/>
      <w:spacing w:before="560" w:after="120"/>
      <w:jc w:val="center"/>
    </w:pPr>
    <w:rPr>
      <w:caps/>
    </w:rPr>
  </w:style>
  <w:style w:type="paragraph" w:customStyle="1" w:styleId="Tabletext">
    <w:name w:val="Table_text"/>
    <w:basedOn w:val="Normal"/>
    <w:rsid w:val="00EA3CB7"/>
    <w:pPr>
      <w:tabs>
        <w:tab w:val="clear" w:pos="567"/>
        <w:tab w:val="clear" w:pos="1134"/>
        <w:tab w:val="clear" w:pos="1701"/>
        <w:tab w:val="clear" w:pos="2268"/>
        <w:tab w:val="clear" w:pos="2835"/>
      </w:tabs>
      <w:spacing w:before="60" w:after="60"/>
    </w:pPr>
    <w:rPr>
      <w:sz w:val="22"/>
      <w:szCs w:val="22"/>
    </w:rPr>
  </w:style>
  <w:style w:type="paragraph" w:customStyle="1" w:styleId="Figurelegend">
    <w:name w:val="Figure_legend"/>
    <w:basedOn w:val="Normal"/>
    <w:rsid w:val="00EA3CB7"/>
    <w:pPr>
      <w:keepNext/>
      <w:keepLines/>
      <w:spacing w:before="20" w:after="20"/>
    </w:pPr>
    <w:rPr>
      <w:sz w:val="18"/>
      <w:szCs w:val="18"/>
    </w:rPr>
  </w:style>
  <w:style w:type="paragraph" w:customStyle="1" w:styleId="FigureNo">
    <w:name w:val="Figure_No"/>
    <w:basedOn w:val="Normal"/>
    <w:next w:val="Figuretitle"/>
    <w:rsid w:val="00EA3CB7"/>
    <w:pPr>
      <w:keepNext/>
      <w:keepLines/>
      <w:spacing w:before="240" w:after="120"/>
      <w:jc w:val="center"/>
    </w:pPr>
    <w:rPr>
      <w:caps/>
    </w:rPr>
  </w:style>
  <w:style w:type="paragraph" w:customStyle="1" w:styleId="Figurewithouttitle">
    <w:name w:val="Figure_without_title"/>
    <w:basedOn w:val="Figure"/>
    <w:next w:val="Normalaftertitle"/>
    <w:rsid w:val="00EA3CB7"/>
    <w:pPr>
      <w:keepNext w:val="0"/>
      <w:spacing w:after="240"/>
    </w:pPr>
  </w:style>
  <w:style w:type="paragraph" w:customStyle="1" w:styleId="Headingi">
    <w:name w:val="Heading_i"/>
    <w:basedOn w:val="Heading3"/>
    <w:next w:val="Normal"/>
    <w:rsid w:val="00EA3CB7"/>
    <w:pPr>
      <w:spacing w:before="160"/>
      <w:outlineLvl w:val="0"/>
    </w:pPr>
    <w:rPr>
      <w:b w:val="0"/>
      <w:bCs w:val="0"/>
      <w:i/>
      <w:iCs/>
    </w:rPr>
  </w:style>
  <w:style w:type="character" w:styleId="PageNumber">
    <w:name w:val="page number"/>
    <w:rsid w:val="00EA3CB7"/>
    <w:rPr>
      <w:rFonts w:ascii="Calibri" w:hAnsi="Calibri" w:cs="Calibri"/>
    </w:rPr>
  </w:style>
  <w:style w:type="paragraph" w:customStyle="1" w:styleId="PartNo">
    <w:name w:val="Part_No"/>
    <w:basedOn w:val="AnnexNo"/>
    <w:next w:val="Parttitle"/>
    <w:rsid w:val="00EA3CB7"/>
  </w:style>
  <w:style w:type="paragraph" w:customStyle="1" w:styleId="Parttitle">
    <w:name w:val="Part_title"/>
    <w:basedOn w:val="Annextitle"/>
    <w:next w:val="Partref"/>
    <w:rsid w:val="00EA3CB7"/>
  </w:style>
  <w:style w:type="paragraph" w:customStyle="1" w:styleId="Partref">
    <w:name w:val="Part_ref"/>
    <w:basedOn w:val="Annexref"/>
    <w:next w:val="Normalaftertitle"/>
    <w:rsid w:val="00EA3CB7"/>
  </w:style>
  <w:style w:type="paragraph" w:customStyle="1" w:styleId="RecNo">
    <w:name w:val="Rec_No"/>
    <w:basedOn w:val="Normal"/>
    <w:next w:val="Rectitle"/>
    <w:rsid w:val="00EA3CB7"/>
    <w:pPr>
      <w:spacing w:before="720"/>
      <w:jc w:val="center"/>
    </w:pPr>
    <w:rPr>
      <w:caps/>
      <w:sz w:val="28"/>
      <w:szCs w:val="28"/>
    </w:rPr>
  </w:style>
  <w:style w:type="paragraph" w:customStyle="1" w:styleId="Rectitle">
    <w:name w:val="Rec_title"/>
    <w:basedOn w:val="Normal"/>
    <w:next w:val="Heading1"/>
    <w:rsid w:val="00EA3CB7"/>
    <w:pPr>
      <w:spacing w:before="240"/>
      <w:jc w:val="center"/>
    </w:pPr>
    <w:rPr>
      <w:b/>
      <w:bCs/>
      <w:sz w:val="28"/>
      <w:szCs w:val="28"/>
    </w:rPr>
  </w:style>
  <w:style w:type="paragraph" w:customStyle="1" w:styleId="Recref">
    <w:name w:val="Rec_ref"/>
    <w:basedOn w:val="Rectitle"/>
    <w:next w:val="Recdate"/>
    <w:rsid w:val="00EA3CB7"/>
    <w:pPr>
      <w:spacing w:before="120"/>
    </w:pPr>
    <w:rPr>
      <w:b w:val="0"/>
      <w:bCs w:val="0"/>
      <w:sz w:val="24"/>
      <w:szCs w:val="24"/>
    </w:rPr>
  </w:style>
  <w:style w:type="paragraph" w:customStyle="1" w:styleId="Recdate">
    <w:name w:val="Rec_date"/>
    <w:basedOn w:val="Recref"/>
    <w:next w:val="Normalaftertitle"/>
    <w:rsid w:val="00EA3CB7"/>
    <w:pPr>
      <w:jc w:val="right"/>
    </w:pPr>
    <w:rPr>
      <w:sz w:val="22"/>
      <w:szCs w:val="22"/>
    </w:rPr>
  </w:style>
  <w:style w:type="paragraph" w:customStyle="1" w:styleId="Questiondate">
    <w:name w:val="Question_date"/>
    <w:basedOn w:val="Recdate"/>
    <w:next w:val="Normalaftertitle"/>
    <w:rsid w:val="00EA3CB7"/>
  </w:style>
  <w:style w:type="paragraph" w:customStyle="1" w:styleId="QuestionNo">
    <w:name w:val="Question_No"/>
    <w:basedOn w:val="RecNo"/>
    <w:next w:val="Questiontitle"/>
    <w:rsid w:val="00EA3CB7"/>
  </w:style>
  <w:style w:type="paragraph" w:customStyle="1" w:styleId="Questionref">
    <w:name w:val="Question_ref"/>
    <w:basedOn w:val="Recref"/>
    <w:next w:val="Questiondate"/>
    <w:rsid w:val="00EA3CB7"/>
  </w:style>
  <w:style w:type="paragraph" w:customStyle="1" w:styleId="Questiontitle">
    <w:name w:val="Question_title"/>
    <w:basedOn w:val="Rectitle"/>
    <w:next w:val="Questionref"/>
    <w:rsid w:val="00EA3CB7"/>
  </w:style>
  <w:style w:type="paragraph" w:customStyle="1" w:styleId="Reftext">
    <w:name w:val="Ref_text"/>
    <w:basedOn w:val="Normal"/>
    <w:rsid w:val="00EA3CB7"/>
    <w:pPr>
      <w:ind w:left="567" w:hanging="567"/>
    </w:pPr>
  </w:style>
  <w:style w:type="paragraph" w:customStyle="1" w:styleId="Reftitle">
    <w:name w:val="Ref_title"/>
    <w:basedOn w:val="Normal"/>
    <w:next w:val="Reftext"/>
    <w:rsid w:val="00EA3CB7"/>
    <w:pPr>
      <w:spacing w:before="480"/>
      <w:jc w:val="center"/>
    </w:pPr>
    <w:rPr>
      <w:caps/>
      <w:sz w:val="28"/>
      <w:szCs w:val="28"/>
    </w:rPr>
  </w:style>
  <w:style w:type="paragraph" w:customStyle="1" w:styleId="Repdate">
    <w:name w:val="Rep_date"/>
    <w:basedOn w:val="Recdate"/>
    <w:next w:val="Normalaftertitle"/>
    <w:rsid w:val="00EA3CB7"/>
  </w:style>
  <w:style w:type="paragraph" w:customStyle="1" w:styleId="RepNo">
    <w:name w:val="Rep_No"/>
    <w:basedOn w:val="RecNo"/>
    <w:next w:val="Reptitle"/>
    <w:rsid w:val="00EA3CB7"/>
  </w:style>
  <w:style w:type="paragraph" w:customStyle="1" w:styleId="Reptitle">
    <w:name w:val="Rep_title"/>
    <w:basedOn w:val="Rectitle"/>
    <w:next w:val="Repref"/>
    <w:rsid w:val="00EA3CB7"/>
  </w:style>
  <w:style w:type="paragraph" w:customStyle="1" w:styleId="Repref">
    <w:name w:val="Rep_ref"/>
    <w:basedOn w:val="Recref"/>
    <w:next w:val="Repdate"/>
    <w:rsid w:val="00EA3CB7"/>
  </w:style>
  <w:style w:type="paragraph" w:customStyle="1" w:styleId="Resdate">
    <w:name w:val="Res_date"/>
    <w:basedOn w:val="Recdate"/>
    <w:next w:val="Normalaftertitle"/>
    <w:rsid w:val="00EA3CB7"/>
  </w:style>
  <w:style w:type="paragraph" w:customStyle="1" w:styleId="ResNo">
    <w:name w:val="Res_No"/>
    <w:basedOn w:val="AnnexNo"/>
    <w:next w:val="Restitle"/>
    <w:rsid w:val="00EA3CB7"/>
  </w:style>
  <w:style w:type="paragraph" w:customStyle="1" w:styleId="Restitle">
    <w:name w:val="Res_title"/>
    <w:basedOn w:val="Annextitle"/>
    <w:next w:val="Normal"/>
    <w:rsid w:val="00EA3CB7"/>
  </w:style>
  <w:style w:type="paragraph" w:customStyle="1" w:styleId="Resref">
    <w:name w:val="Res_ref"/>
    <w:basedOn w:val="Recref"/>
    <w:next w:val="Resdate"/>
    <w:rsid w:val="00EA3CB7"/>
  </w:style>
  <w:style w:type="paragraph" w:customStyle="1" w:styleId="SectionNo">
    <w:name w:val="Section_No"/>
    <w:basedOn w:val="AnnexNo"/>
    <w:next w:val="Sectiontitle"/>
    <w:rsid w:val="00EA3CB7"/>
  </w:style>
  <w:style w:type="paragraph" w:customStyle="1" w:styleId="Sectiontitle">
    <w:name w:val="Section_title"/>
    <w:basedOn w:val="Normal"/>
    <w:next w:val="Normalaftertitle"/>
    <w:rsid w:val="00EA3CB7"/>
    <w:rPr>
      <w:sz w:val="28"/>
      <w:szCs w:val="28"/>
    </w:rPr>
  </w:style>
  <w:style w:type="paragraph" w:customStyle="1" w:styleId="SpecialFooter">
    <w:name w:val="Special Footer"/>
    <w:basedOn w:val="Footer"/>
    <w:rsid w:val="00EA3CB7"/>
    <w:pPr>
      <w:tabs>
        <w:tab w:val="left" w:pos="567"/>
        <w:tab w:val="left" w:pos="1134"/>
        <w:tab w:val="left" w:pos="1701"/>
        <w:tab w:val="left" w:pos="2268"/>
        <w:tab w:val="left" w:pos="2835"/>
      </w:tabs>
      <w:jc w:val="both"/>
    </w:pPr>
    <w:rPr>
      <w:caps w:val="0"/>
      <w:noProof w:val="0"/>
      <w:lang w:val="en-GB"/>
    </w:rPr>
  </w:style>
  <w:style w:type="paragraph" w:customStyle="1" w:styleId="Tablehead">
    <w:name w:val="Table_head"/>
    <w:basedOn w:val="Tabletext"/>
    <w:rsid w:val="00EA3CB7"/>
    <w:pPr>
      <w:spacing w:before="120" w:after="120"/>
      <w:jc w:val="center"/>
    </w:pPr>
    <w:rPr>
      <w:b/>
      <w:bCs/>
    </w:rPr>
  </w:style>
  <w:style w:type="paragraph" w:customStyle="1" w:styleId="Tablelegend">
    <w:name w:val="Table_legend"/>
    <w:basedOn w:val="Tabletext"/>
    <w:rsid w:val="00EA3CB7"/>
    <w:pPr>
      <w:spacing w:before="120"/>
    </w:pPr>
  </w:style>
  <w:style w:type="paragraph" w:customStyle="1" w:styleId="Tableref">
    <w:name w:val="Table_ref"/>
    <w:basedOn w:val="Normal"/>
    <w:next w:val="Tabletitle"/>
    <w:rsid w:val="00EA3CB7"/>
    <w:pPr>
      <w:keepNext/>
      <w:spacing w:before="567"/>
      <w:jc w:val="center"/>
    </w:pPr>
  </w:style>
  <w:style w:type="paragraph" w:customStyle="1" w:styleId="Artheading">
    <w:name w:val="Art_heading"/>
    <w:basedOn w:val="Normal"/>
    <w:next w:val="Normalaftertitle"/>
    <w:rsid w:val="00EA3CB7"/>
    <w:pPr>
      <w:tabs>
        <w:tab w:val="clear" w:pos="567"/>
        <w:tab w:val="clear" w:pos="1134"/>
        <w:tab w:val="clear" w:pos="1701"/>
        <w:tab w:val="clear" w:pos="2268"/>
        <w:tab w:val="clear" w:pos="2835"/>
      </w:tabs>
      <w:spacing w:before="480"/>
      <w:jc w:val="center"/>
    </w:pPr>
    <w:rPr>
      <w:b/>
      <w:bCs/>
    </w:rPr>
  </w:style>
  <w:style w:type="paragraph" w:customStyle="1" w:styleId="ArtNo">
    <w:name w:val="Art_No"/>
    <w:basedOn w:val="Normal"/>
    <w:next w:val="Arttitle"/>
    <w:rsid w:val="00EA3CB7"/>
    <w:pPr>
      <w:tabs>
        <w:tab w:val="clear" w:pos="567"/>
        <w:tab w:val="clear" w:pos="1134"/>
        <w:tab w:val="clear" w:pos="1701"/>
        <w:tab w:val="clear" w:pos="2268"/>
        <w:tab w:val="clear" w:pos="2835"/>
      </w:tabs>
      <w:spacing w:before="600"/>
      <w:jc w:val="center"/>
    </w:pPr>
    <w:rPr>
      <w:caps/>
      <w:sz w:val="28"/>
      <w:szCs w:val="28"/>
    </w:rPr>
  </w:style>
  <w:style w:type="paragraph" w:customStyle="1" w:styleId="Arttitle">
    <w:name w:val="Art_title"/>
    <w:basedOn w:val="Normal"/>
    <w:next w:val="Normal"/>
    <w:rsid w:val="00EA3CB7"/>
    <w:pPr>
      <w:tabs>
        <w:tab w:val="clear" w:pos="567"/>
        <w:tab w:val="clear" w:pos="1134"/>
        <w:tab w:val="clear" w:pos="1701"/>
        <w:tab w:val="clear" w:pos="2268"/>
        <w:tab w:val="clear" w:pos="2835"/>
      </w:tabs>
      <w:spacing w:before="240" w:after="240"/>
      <w:jc w:val="center"/>
    </w:pPr>
    <w:rPr>
      <w:b/>
      <w:bCs/>
      <w:sz w:val="28"/>
      <w:szCs w:val="28"/>
    </w:rPr>
  </w:style>
  <w:style w:type="paragraph" w:customStyle="1" w:styleId="ChapNo">
    <w:name w:val="Chap_No"/>
    <w:basedOn w:val="ArtNo"/>
    <w:next w:val="Chaptitle"/>
    <w:rsid w:val="00EA3CB7"/>
  </w:style>
  <w:style w:type="paragraph" w:customStyle="1" w:styleId="Chaptitle">
    <w:name w:val="Chap_title"/>
    <w:basedOn w:val="Arttitle"/>
    <w:next w:val="Normal"/>
    <w:rsid w:val="00EA3CB7"/>
  </w:style>
  <w:style w:type="paragraph" w:customStyle="1" w:styleId="firstfooter0">
    <w:name w:val="firstfooter"/>
    <w:basedOn w:val="Normal"/>
    <w:rsid w:val="00EA3CB7"/>
    <w:pPr>
      <w:tabs>
        <w:tab w:val="clear" w:pos="567"/>
        <w:tab w:val="clear" w:pos="1134"/>
        <w:tab w:val="clear" w:pos="1701"/>
        <w:tab w:val="clear" w:pos="2268"/>
        <w:tab w:val="clear" w:pos="2835"/>
      </w:tabs>
      <w:spacing w:before="100" w:after="100"/>
    </w:pPr>
    <w:rPr>
      <w:lang w:val="en-US"/>
    </w:rPr>
  </w:style>
  <w:style w:type="paragraph" w:customStyle="1" w:styleId="Table">
    <w:name w:val="Table_#"/>
    <w:basedOn w:val="Normal"/>
    <w:next w:val="Normal"/>
    <w:rsid w:val="00EA3CB7"/>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caps/>
    </w:rPr>
  </w:style>
  <w:style w:type="paragraph" w:styleId="BalloonText">
    <w:name w:val="Balloon Text"/>
    <w:basedOn w:val="Normal"/>
    <w:semiHidden/>
    <w:rsid w:val="00EA3CB7"/>
    <w:pPr>
      <w:spacing w:before="0"/>
    </w:pPr>
    <w:rPr>
      <w:rFonts w:ascii="Tahoma" w:hAnsi="Tahoma" w:cs="Tahoma"/>
      <w:sz w:val="16"/>
      <w:szCs w:val="16"/>
    </w:rPr>
  </w:style>
  <w:style w:type="character" w:customStyle="1" w:styleId="BalloonTextChar">
    <w:name w:val="Balloon Text Char"/>
    <w:rsid w:val="00EA3CB7"/>
    <w:rPr>
      <w:rFonts w:ascii="Tahoma" w:hAnsi="Tahoma" w:cs="Tahoma"/>
      <w:sz w:val="16"/>
      <w:lang w:val="en-GB" w:eastAsia="x-none"/>
    </w:rPr>
  </w:style>
  <w:style w:type="paragraph" w:styleId="ListParagraph">
    <w:name w:val="List Paragraph"/>
    <w:basedOn w:val="Normal"/>
    <w:qFormat/>
    <w:rsid w:val="00EA3CB7"/>
    <w:pPr>
      <w:ind w:left="720"/>
    </w:pPr>
  </w:style>
  <w:style w:type="character" w:styleId="CommentReference">
    <w:name w:val="annotation reference"/>
    <w:semiHidden/>
    <w:rsid w:val="00EA3CB7"/>
    <w:rPr>
      <w:rFonts w:cs="Times New Roman"/>
      <w:sz w:val="16"/>
    </w:rPr>
  </w:style>
  <w:style w:type="paragraph" w:styleId="CommentText">
    <w:name w:val="annotation text"/>
    <w:basedOn w:val="Normal"/>
    <w:semiHidden/>
    <w:rsid w:val="00EA3CB7"/>
    <w:rPr>
      <w:sz w:val="20"/>
      <w:szCs w:val="20"/>
    </w:rPr>
  </w:style>
  <w:style w:type="character" w:customStyle="1" w:styleId="CommentTextChar">
    <w:name w:val="Comment Text Char"/>
    <w:rsid w:val="00EA3CB7"/>
    <w:rPr>
      <w:rFonts w:ascii="Calibri" w:hAnsi="Calibri" w:cs="Calibri"/>
      <w:lang w:val="en-GB" w:eastAsia="x-none"/>
    </w:rPr>
  </w:style>
  <w:style w:type="paragraph" w:styleId="CommentSubject">
    <w:name w:val="annotation subject"/>
    <w:basedOn w:val="CommentText"/>
    <w:next w:val="CommentText"/>
    <w:semiHidden/>
    <w:rsid w:val="00EA3CB7"/>
    <w:rPr>
      <w:b/>
      <w:bCs/>
    </w:rPr>
  </w:style>
  <w:style w:type="character" w:customStyle="1" w:styleId="CommentSubjectChar">
    <w:name w:val="Comment Subject Char"/>
    <w:rsid w:val="00EA3CB7"/>
    <w:rPr>
      <w:rFonts w:ascii="Calibri" w:hAnsi="Calibri" w:cs="Calibri"/>
      <w:b/>
      <w:bCs/>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B7"/>
    <w:pPr>
      <w:tabs>
        <w:tab w:val="left" w:pos="567"/>
        <w:tab w:val="left" w:pos="1134"/>
        <w:tab w:val="left" w:pos="1701"/>
        <w:tab w:val="left" w:pos="2268"/>
        <w:tab w:val="left" w:pos="2835"/>
      </w:tabs>
      <w:autoSpaceDE w:val="0"/>
      <w:autoSpaceDN w:val="0"/>
      <w:spacing w:before="120"/>
    </w:pPr>
    <w:rPr>
      <w:rFonts w:cs="Calibri"/>
      <w:sz w:val="24"/>
      <w:szCs w:val="24"/>
      <w:lang w:val="en-GB" w:eastAsia="en-GB" w:bidi="en-US"/>
    </w:rPr>
  </w:style>
  <w:style w:type="paragraph" w:styleId="Heading1">
    <w:name w:val="heading 1"/>
    <w:basedOn w:val="Normal"/>
    <w:next w:val="Normal"/>
    <w:qFormat/>
    <w:rsid w:val="00EA3CB7"/>
    <w:pPr>
      <w:keepNext/>
      <w:keepLines/>
      <w:spacing w:before="480"/>
      <w:ind w:left="567" w:hanging="567"/>
      <w:outlineLvl w:val="0"/>
    </w:pPr>
    <w:rPr>
      <w:b/>
      <w:bCs/>
      <w:sz w:val="28"/>
      <w:szCs w:val="28"/>
    </w:rPr>
  </w:style>
  <w:style w:type="paragraph" w:styleId="Heading2">
    <w:name w:val="heading 2"/>
    <w:basedOn w:val="Heading1"/>
    <w:next w:val="Normal"/>
    <w:qFormat/>
    <w:rsid w:val="00EA3CB7"/>
    <w:pPr>
      <w:spacing w:before="320"/>
      <w:outlineLvl w:val="1"/>
    </w:pPr>
    <w:rPr>
      <w:sz w:val="24"/>
      <w:szCs w:val="24"/>
    </w:rPr>
  </w:style>
  <w:style w:type="paragraph" w:styleId="Heading3">
    <w:name w:val="heading 3"/>
    <w:basedOn w:val="Heading1"/>
    <w:next w:val="Normal"/>
    <w:qFormat/>
    <w:rsid w:val="00EA3CB7"/>
    <w:pPr>
      <w:spacing w:before="200"/>
      <w:outlineLvl w:val="2"/>
    </w:pPr>
    <w:rPr>
      <w:sz w:val="24"/>
      <w:szCs w:val="24"/>
    </w:rPr>
  </w:style>
  <w:style w:type="paragraph" w:styleId="Heading4">
    <w:name w:val="heading 4"/>
    <w:basedOn w:val="Heading3"/>
    <w:next w:val="Normal"/>
    <w:qFormat/>
    <w:rsid w:val="00EA3CB7"/>
    <w:pPr>
      <w:ind w:left="1134" w:hanging="1134"/>
      <w:outlineLvl w:val="3"/>
    </w:pPr>
  </w:style>
  <w:style w:type="paragraph" w:styleId="Heading5">
    <w:name w:val="heading 5"/>
    <w:basedOn w:val="Heading4"/>
    <w:next w:val="Normal"/>
    <w:qFormat/>
    <w:rsid w:val="00EA3CB7"/>
    <w:pPr>
      <w:outlineLvl w:val="4"/>
    </w:pPr>
  </w:style>
  <w:style w:type="paragraph" w:styleId="Heading6">
    <w:name w:val="heading 6"/>
    <w:basedOn w:val="Heading4"/>
    <w:next w:val="Normal"/>
    <w:qFormat/>
    <w:rsid w:val="00EA3CB7"/>
    <w:pPr>
      <w:outlineLvl w:val="5"/>
    </w:pPr>
  </w:style>
  <w:style w:type="paragraph" w:styleId="Heading7">
    <w:name w:val="heading 7"/>
    <w:basedOn w:val="Heading4"/>
    <w:next w:val="Normal"/>
    <w:qFormat/>
    <w:rsid w:val="00EA3CB7"/>
    <w:pPr>
      <w:ind w:left="1701" w:hanging="1701"/>
      <w:outlineLvl w:val="6"/>
    </w:pPr>
  </w:style>
  <w:style w:type="paragraph" w:styleId="Heading8">
    <w:name w:val="heading 8"/>
    <w:basedOn w:val="Heading4"/>
    <w:next w:val="Normal"/>
    <w:qFormat/>
    <w:rsid w:val="00EA3CB7"/>
    <w:pPr>
      <w:ind w:left="1701" w:hanging="1701"/>
      <w:outlineLvl w:val="7"/>
    </w:pPr>
  </w:style>
  <w:style w:type="paragraph" w:styleId="Heading9">
    <w:name w:val="heading 9"/>
    <w:basedOn w:val="Heading4"/>
    <w:next w:val="Normal"/>
    <w:qFormat/>
    <w:rsid w:val="00EA3CB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EA3CB7"/>
    <w:rPr>
      <w:rFonts w:ascii="Cambria" w:hAnsi="Cambria" w:cs="Cambria"/>
      <w:b/>
      <w:bCs/>
      <w:kern w:val="32"/>
      <w:sz w:val="32"/>
    </w:rPr>
  </w:style>
  <w:style w:type="character" w:customStyle="1" w:styleId="Heading2Char">
    <w:name w:val="Heading 2 Char"/>
    <w:rsid w:val="00EA3CB7"/>
    <w:rPr>
      <w:rFonts w:ascii="Cambria" w:hAnsi="Cambria" w:cs="Cambria"/>
      <w:b/>
      <w:bCs/>
      <w:i/>
      <w:iCs/>
      <w:sz w:val="28"/>
    </w:rPr>
  </w:style>
  <w:style w:type="character" w:customStyle="1" w:styleId="Heading3Char">
    <w:name w:val="Heading 3 Char"/>
    <w:rsid w:val="00EA3CB7"/>
    <w:rPr>
      <w:rFonts w:ascii="Cambria" w:hAnsi="Cambria" w:cs="Cambria"/>
      <w:b/>
      <w:bCs/>
      <w:sz w:val="26"/>
    </w:rPr>
  </w:style>
  <w:style w:type="character" w:customStyle="1" w:styleId="Heading4Char">
    <w:name w:val="Heading 4 Char"/>
    <w:rsid w:val="00EA3CB7"/>
    <w:rPr>
      <w:rFonts w:cs="Times New Roman"/>
      <w:b/>
      <w:bCs/>
      <w:sz w:val="28"/>
    </w:rPr>
  </w:style>
  <w:style w:type="character" w:customStyle="1" w:styleId="Heading5Char">
    <w:name w:val="Heading 5 Char"/>
    <w:rsid w:val="00EA3CB7"/>
    <w:rPr>
      <w:rFonts w:cs="Times New Roman"/>
      <w:b/>
      <w:bCs/>
      <w:i/>
      <w:iCs/>
      <w:sz w:val="26"/>
    </w:rPr>
  </w:style>
  <w:style w:type="character" w:customStyle="1" w:styleId="Heading6Char">
    <w:name w:val="Heading 6 Char"/>
    <w:rsid w:val="00EA3CB7"/>
    <w:rPr>
      <w:rFonts w:cs="Times New Roman"/>
      <w:b/>
      <w:bCs/>
    </w:rPr>
  </w:style>
  <w:style w:type="character" w:customStyle="1" w:styleId="Heading7Char">
    <w:name w:val="Heading 7 Char"/>
    <w:rsid w:val="00EA3CB7"/>
    <w:rPr>
      <w:rFonts w:cs="Times New Roman"/>
      <w:sz w:val="24"/>
    </w:rPr>
  </w:style>
  <w:style w:type="character" w:customStyle="1" w:styleId="Heading8Char">
    <w:name w:val="Heading 8 Char"/>
    <w:rsid w:val="00EA3CB7"/>
    <w:rPr>
      <w:rFonts w:cs="Times New Roman"/>
      <w:i/>
      <w:iCs/>
      <w:sz w:val="24"/>
    </w:rPr>
  </w:style>
  <w:style w:type="character" w:customStyle="1" w:styleId="Heading9Char">
    <w:name w:val="Heading 9 Char"/>
    <w:rsid w:val="00EA3CB7"/>
    <w:rPr>
      <w:rFonts w:ascii="Cambria" w:hAnsi="Cambria" w:cs="Cambria"/>
    </w:rPr>
  </w:style>
  <w:style w:type="paragraph" w:styleId="TOC8">
    <w:name w:val="toc 8"/>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semiHidden/>
    <w:rsid w:val="00EA3CB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semiHidden/>
    <w:rsid w:val="00EA3CB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semiHidden/>
    <w:rsid w:val="00EA3C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semiHidden/>
    <w:rsid w:val="00EA3CB7"/>
    <w:pPr>
      <w:ind w:left="1698"/>
    </w:pPr>
  </w:style>
  <w:style w:type="paragraph" w:styleId="Index6">
    <w:name w:val="index 6"/>
    <w:basedOn w:val="Normal"/>
    <w:next w:val="Normal"/>
    <w:semiHidden/>
    <w:rsid w:val="00EA3CB7"/>
    <w:pPr>
      <w:ind w:left="1415"/>
    </w:pPr>
  </w:style>
  <w:style w:type="paragraph" w:styleId="Index5">
    <w:name w:val="index 5"/>
    <w:basedOn w:val="Normal"/>
    <w:next w:val="Normal"/>
    <w:semiHidden/>
    <w:rsid w:val="00EA3CB7"/>
    <w:pPr>
      <w:ind w:left="1132"/>
    </w:pPr>
  </w:style>
  <w:style w:type="paragraph" w:styleId="Index4">
    <w:name w:val="index 4"/>
    <w:basedOn w:val="Normal"/>
    <w:next w:val="Normal"/>
    <w:semiHidden/>
    <w:rsid w:val="00EA3CB7"/>
    <w:pPr>
      <w:ind w:left="849"/>
    </w:pPr>
  </w:style>
  <w:style w:type="paragraph" w:styleId="Index3">
    <w:name w:val="index 3"/>
    <w:basedOn w:val="Normal"/>
    <w:next w:val="Normal"/>
    <w:semiHidden/>
    <w:rsid w:val="00EA3CB7"/>
    <w:pPr>
      <w:ind w:left="566"/>
    </w:pPr>
  </w:style>
  <w:style w:type="paragraph" w:styleId="Index2">
    <w:name w:val="index 2"/>
    <w:basedOn w:val="Normal"/>
    <w:next w:val="Normal"/>
    <w:semiHidden/>
    <w:rsid w:val="00EA3CB7"/>
    <w:pPr>
      <w:ind w:left="283"/>
    </w:pPr>
  </w:style>
  <w:style w:type="paragraph" w:styleId="Index1">
    <w:name w:val="index 1"/>
    <w:basedOn w:val="Normal"/>
    <w:next w:val="Normal"/>
    <w:semiHidden/>
    <w:rsid w:val="00EA3CB7"/>
  </w:style>
  <w:style w:type="character" w:styleId="LineNumber">
    <w:name w:val="line number"/>
    <w:rsid w:val="00EA3CB7"/>
    <w:rPr>
      <w:rFonts w:cs="Times New Roman"/>
    </w:rPr>
  </w:style>
  <w:style w:type="paragraph" w:styleId="IndexHeading">
    <w:name w:val="index heading"/>
    <w:basedOn w:val="Normal"/>
    <w:next w:val="Index1"/>
    <w:semiHidden/>
    <w:rsid w:val="00EA3CB7"/>
  </w:style>
  <w:style w:type="paragraph" w:styleId="Footer">
    <w:name w:val="footer"/>
    <w:basedOn w:val="Normal"/>
    <w:semiHidden/>
    <w:rsid w:val="00EA3CB7"/>
    <w:pPr>
      <w:tabs>
        <w:tab w:val="clear" w:pos="567"/>
        <w:tab w:val="clear" w:pos="1134"/>
        <w:tab w:val="clear" w:pos="1701"/>
        <w:tab w:val="clear" w:pos="2268"/>
        <w:tab w:val="clear" w:pos="2835"/>
        <w:tab w:val="left" w:pos="5954"/>
        <w:tab w:val="right" w:pos="9639"/>
      </w:tabs>
      <w:spacing w:before="0"/>
    </w:pPr>
    <w:rPr>
      <w:caps/>
      <w:noProof/>
      <w:sz w:val="16"/>
      <w:szCs w:val="16"/>
      <w:lang w:val="en-US"/>
    </w:rPr>
  </w:style>
  <w:style w:type="character" w:customStyle="1" w:styleId="FooterChar">
    <w:name w:val="Footer Char"/>
    <w:rsid w:val="00EA3CB7"/>
    <w:rPr>
      <w:rFonts w:ascii="Calibri" w:hAnsi="Calibri" w:cs="Calibri"/>
      <w:sz w:val="24"/>
    </w:rPr>
  </w:style>
  <w:style w:type="paragraph" w:styleId="Header">
    <w:name w:val="header"/>
    <w:basedOn w:val="Normal"/>
    <w:rsid w:val="00EA3CB7"/>
    <w:pPr>
      <w:tabs>
        <w:tab w:val="clear" w:pos="567"/>
        <w:tab w:val="clear" w:pos="1134"/>
        <w:tab w:val="clear" w:pos="1701"/>
        <w:tab w:val="clear" w:pos="2268"/>
        <w:tab w:val="clear" w:pos="2835"/>
      </w:tabs>
      <w:spacing w:before="0"/>
      <w:jc w:val="center"/>
    </w:pPr>
    <w:rPr>
      <w:sz w:val="18"/>
      <w:szCs w:val="18"/>
    </w:rPr>
  </w:style>
  <w:style w:type="character" w:customStyle="1" w:styleId="HeaderChar">
    <w:name w:val="Header Char"/>
    <w:rsid w:val="00EA3CB7"/>
    <w:rPr>
      <w:rFonts w:ascii="Calibri" w:hAnsi="Calibri" w:cs="Calibri"/>
      <w:sz w:val="24"/>
    </w:rPr>
  </w:style>
  <w:style w:type="character" w:styleId="FootnoteReference">
    <w:name w:val="footnote reference"/>
    <w:semiHidden/>
    <w:rsid w:val="00EA3CB7"/>
    <w:rPr>
      <w:rFonts w:ascii="Calibri" w:hAnsi="Calibri" w:cs="Calibri"/>
      <w:position w:val="6"/>
      <w:sz w:val="16"/>
    </w:rPr>
  </w:style>
  <w:style w:type="paragraph" w:styleId="FootnoteText">
    <w:name w:val="footnote text"/>
    <w:basedOn w:val="Normal"/>
    <w:semiHidden/>
    <w:rsid w:val="00EA3CB7"/>
    <w:pPr>
      <w:keepLines/>
      <w:tabs>
        <w:tab w:val="left" w:pos="256"/>
      </w:tabs>
      <w:ind w:left="256" w:hanging="256"/>
    </w:pPr>
  </w:style>
  <w:style w:type="character" w:customStyle="1" w:styleId="FootnoteTextChar">
    <w:name w:val="Footnote Text Char"/>
    <w:rsid w:val="00EA3CB7"/>
    <w:rPr>
      <w:rFonts w:ascii="Calibri" w:hAnsi="Calibri" w:cs="Calibri"/>
      <w:sz w:val="20"/>
    </w:rPr>
  </w:style>
  <w:style w:type="paragraph" w:styleId="NormalIndent">
    <w:name w:val="Normal Indent"/>
    <w:basedOn w:val="Normal"/>
    <w:rsid w:val="00EA3CB7"/>
    <w:pPr>
      <w:ind w:left="567"/>
    </w:pPr>
  </w:style>
  <w:style w:type="paragraph" w:customStyle="1" w:styleId="enumlev1">
    <w:name w:val="enumlev1"/>
    <w:basedOn w:val="Normal"/>
    <w:rsid w:val="00EA3CB7"/>
    <w:pPr>
      <w:spacing w:before="86"/>
      <w:ind w:left="567" w:hanging="567"/>
    </w:pPr>
  </w:style>
  <w:style w:type="paragraph" w:customStyle="1" w:styleId="enumlev2">
    <w:name w:val="enumlev2"/>
    <w:basedOn w:val="enumlev1"/>
    <w:rsid w:val="00EA3CB7"/>
    <w:pPr>
      <w:ind w:left="1134"/>
    </w:pPr>
  </w:style>
  <w:style w:type="paragraph" w:customStyle="1" w:styleId="enumlev3">
    <w:name w:val="enumlev3"/>
    <w:basedOn w:val="enumlev2"/>
    <w:rsid w:val="00EA3CB7"/>
    <w:pPr>
      <w:ind w:left="1701"/>
    </w:pPr>
  </w:style>
  <w:style w:type="paragraph" w:customStyle="1" w:styleId="Normalaftertitle">
    <w:name w:val="Normal after title"/>
    <w:basedOn w:val="Normal"/>
    <w:next w:val="Normal"/>
    <w:rsid w:val="00EA3CB7"/>
    <w:pPr>
      <w:spacing w:before="240"/>
    </w:pPr>
  </w:style>
  <w:style w:type="paragraph" w:customStyle="1" w:styleId="Equation">
    <w:name w:val="Equation"/>
    <w:basedOn w:val="Normal"/>
    <w:rsid w:val="00EA3CB7"/>
    <w:pPr>
      <w:tabs>
        <w:tab w:val="center" w:pos="4820"/>
        <w:tab w:val="right" w:pos="9639"/>
      </w:tabs>
    </w:pPr>
  </w:style>
  <w:style w:type="paragraph" w:customStyle="1" w:styleId="Head">
    <w:name w:val="Head"/>
    <w:basedOn w:val="Normal"/>
    <w:rsid w:val="00EA3CB7"/>
    <w:pPr>
      <w:tabs>
        <w:tab w:val="left" w:pos="6663"/>
      </w:tabs>
      <w:spacing w:before="0"/>
    </w:pPr>
  </w:style>
  <w:style w:type="paragraph" w:customStyle="1" w:styleId="toc0">
    <w:name w:val="toc 0"/>
    <w:basedOn w:val="Normal"/>
    <w:next w:val="TOC1"/>
    <w:rsid w:val="00EA3CB7"/>
    <w:pPr>
      <w:tabs>
        <w:tab w:val="clear" w:pos="567"/>
        <w:tab w:val="clear" w:pos="1134"/>
        <w:tab w:val="clear" w:pos="1701"/>
        <w:tab w:val="clear" w:pos="2268"/>
        <w:tab w:val="clear" w:pos="2835"/>
        <w:tab w:val="right" w:pos="9781"/>
      </w:tabs>
    </w:pPr>
    <w:rPr>
      <w:b/>
      <w:bCs/>
    </w:rPr>
  </w:style>
  <w:style w:type="paragraph" w:styleId="List">
    <w:name w:val="List"/>
    <w:basedOn w:val="Normal"/>
    <w:semiHidden/>
    <w:rsid w:val="00EA3CB7"/>
    <w:pPr>
      <w:tabs>
        <w:tab w:val="left" w:pos="2127"/>
      </w:tabs>
      <w:ind w:left="2127" w:hanging="2127"/>
    </w:pPr>
  </w:style>
  <w:style w:type="paragraph" w:customStyle="1" w:styleId="Part">
    <w:name w:val="Part"/>
    <w:basedOn w:val="Normal"/>
    <w:next w:val="Normal"/>
    <w:rsid w:val="00EA3CB7"/>
    <w:pPr>
      <w:tabs>
        <w:tab w:val="clear" w:pos="567"/>
        <w:tab w:val="clear" w:pos="1134"/>
        <w:tab w:val="clear" w:pos="1701"/>
        <w:tab w:val="clear" w:pos="2268"/>
        <w:tab w:val="clear" w:pos="2835"/>
      </w:tabs>
      <w:spacing w:before="600"/>
      <w:jc w:val="center"/>
    </w:pPr>
    <w:rPr>
      <w:caps/>
      <w:sz w:val="28"/>
      <w:szCs w:val="28"/>
    </w:rPr>
  </w:style>
  <w:style w:type="paragraph" w:customStyle="1" w:styleId="docnoted">
    <w:name w:val="docnoted"/>
    <w:basedOn w:val="Normal"/>
    <w:next w:val="Head"/>
    <w:rsid w:val="00EA3CB7"/>
    <w:pPr>
      <w:pBdr>
        <w:top w:val="single" w:sz="6" w:space="0" w:color="auto"/>
        <w:left w:val="single" w:sz="6" w:space="0" w:color="auto"/>
        <w:bottom w:val="single" w:sz="6" w:space="0" w:color="auto"/>
        <w:right w:val="single" w:sz="6" w:space="0" w:color="auto"/>
      </w:pBdr>
      <w:shd w:val="pct10" w:color="auto" w:fill="auto"/>
      <w:ind w:right="91"/>
    </w:pPr>
    <w:rPr>
      <w:sz w:val="20"/>
      <w:szCs w:val="20"/>
    </w:rPr>
  </w:style>
  <w:style w:type="paragraph" w:customStyle="1" w:styleId="Source">
    <w:name w:val="Source"/>
    <w:basedOn w:val="Normal"/>
    <w:next w:val="Title1"/>
    <w:rsid w:val="00EA3CB7"/>
    <w:pPr>
      <w:spacing w:before="840"/>
      <w:jc w:val="center"/>
    </w:pPr>
    <w:rPr>
      <w:b/>
      <w:bCs/>
      <w:sz w:val="28"/>
      <w:szCs w:val="28"/>
    </w:rPr>
  </w:style>
  <w:style w:type="paragraph" w:customStyle="1" w:styleId="meeting">
    <w:name w:val="meeting"/>
    <w:basedOn w:val="Head"/>
    <w:next w:val="Head"/>
    <w:rsid w:val="00EA3CB7"/>
    <w:pPr>
      <w:tabs>
        <w:tab w:val="left" w:pos="7371"/>
      </w:tabs>
      <w:spacing w:after="567"/>
    </w:pPr>
  </w:style>
  <w:style w:type="paragraph" w:customStyle="1" w:styleId="Subject">
    <w:name w:val="Subject"/>
    <w:basedOn w:val="Normal"/>
    <w:next w:val="Source"/>
    <w:rsid w:val="00EA3CB7"/>
    <w:pPr>
      <w:spacing w:before="0"/>
      <w:ind w:left="1134" w:hanging="1134"/>
    </w:pPr>
  </w:style>
  <w:style w:type="paragraph" w:customStyle="1" w:styleId="Object">
    <w:name w:val="Object"/>
    <w:basedOn w:val="Subject"/>
    <w:next w:val="Subject"/>
    <w:rsid w:val="00EA3CB7"/>
  </w:style>
  <w:style w:type="paragraph" w:customStyle="1" w:styleId="Data">
    <w:name w:val="Data"/>
    <w:basedOn w:val="Subject"/>
    <w:next w:val="Subject"/>
    <w:rsid w:val="00EA3CB7"/>
  </w:style>
  <w:style w:type="paragraph" w:customStyle="1" w:styleId="Reasons">
    <w:name w:val="Reasons"/>
    <w:basedOn w:val="Normal"/>
    <w:rsid w:val="00EA3CB7"/>
  </w:style>
  <w:style w:type="character" w:styleId="Hyperlink">
    <w:name w:val="Hyperlink"/>
    <w:rsid w:val="00EA3CB7"/>
    <w:rPr>
      <w:rFonts w:cs="Times New Roman"/>
      <w:color w:val="0000FF"/>
      <w:u w:val="single"/>
    </w:rPr>
  </w:style>
  <w:style w:type="paragraph" w:customStyle="1" w:styleId="FirstFooter">
    <w:name w:val="FirstFooter"/>
    <w:basedOn w:val="Footer"/>
    <w:rsid w:val="00EA3CB7"/>
    <w:rPr>
      <w:caps w:val="0"/>
    </w:rPr>
  </w:style>
  <w:style w:type="paragraph" w:customStyle="1" w:styleId="Note">
    <w:name w:val="Note"/>
    <w:basedOn w:val="Normal"/>
    <w:rsid w:val="00EA3CB7"/>
    <w:pPr>
      <w:tabs>
        <w:tab w:val="clear" w:pos="567"/>
        <w:tab w:val="left" w:pos="851"/>
      </w:tabs>
    </w:pPr>
  </w:style>
  <w:style w:type="paragraph" w:styleId="TOC9">
    <w:name w:val="toc 9"/>
    <w:basedOn w:val="TOC4"/>
    <w:semiHidden/>
    <w:rsid w:val="00EA3CB7"/>
  </w:style>
  <w:style w:type="paragraph" w:customStyle="1" w:styleId="Headingb">
    <w:name w:val="Heading_b"/>
    <w:basedOn w:val="Heading3"/>
    <w:next w:val="Normal"/>
    <w:rsid w:val="00EA3CB7"/>
    <w:pPr>
      <w:spacing w:before="160"/>
      <w:outlineLvl w:val="0"/>
    </w:pPr>
  </w:style>
  <w:style w:type="character" w:styleId="FollowedHyperlink">
    <w:name w:val="FollowedHyperlink"/>
    <w:rsid w:val="00EA3CB7"/>
    <w:rPr>
      <w:rFonts w:cs="Times New Roman"/>
      <w:color w:val="800080"/>
      <w:u w:val="single"/>
    </w:rPr>
  </w:style>
  <w:style w:type="paragraph" w:customStyle="1" w:styleId="Title1">
    <w:name w:val="Title 1"/>
    <w:basedOn w:val="Source"/>
    <w:next w:val="Title2"/>
    <w:rsid w:val="00EA3CB7"/>
    <w:pPr>
      <w:spacing w:before="240"/>
    </w:pPr>
    <w:rPr>
      <w:b w:val="0"/>
      <w:bCs w:val="0"/>
      <w:caps/>
    </w:rPr>
  </w:style>
  <w:style w:type="paragraph" w:customStyle="1" w:styleId="Title2">
    <w:name w:val="Title 2"/>
    <w:basedOn w:val="Source"/>
    <w:next w:val="Title3"/>
    <w:rsid w:val="00EA3CB7"/>
    <w:pPr>
      <w:spacing w:before="240"/>
    </w:pPr>
    <w:rPr>
      <w:b w:val="0"/>
      <w:bCs w:val="0"/>
      <w:caps/>
    </w:rPr>
  </w:style>
  <w:style w:type="paragraph" w:customStyle="1" w:styleId="Title3">
    <w:name w:val="Title 3"/>
    <w:basedOn w:val="Title2"/>
    <w:next w:val="Normalaftertitle"/>
    <w:rsid w:val="00EA3CB7"/>
    <w:rPr>
      <w:caps w:val="0"/>
    </w:rPr>
  </w:style>
  <w:style w:type="paragraph" w:customStyle="1" w:styleId="Title4">
    <w:name w:val="Title 4"/>
    <w:basedOn w:val="Title3"/>
    <w:next w:val="Heading1"/>
    <w:rsid w:val="00EA3CB7"/>
    <w:rPr>
      <w:b/>
      <w:bCs/>
    </w:rPr>
  </w:style>
  <w:style w:type="paragraph" w:customStyle="1" w:styleId="dnum">
    <w:name w:val="dnum"/>
    <w:basedOn w:val="Normal"/>
    <w:rsid w:val="00EA3CB7"/>
    <w:pPr>
      <w:framePr w:hSpace="181" w:wrap="auto" w:vAnchor="page" w:hAnchor="margin" w:y="852"/>
      <w:shd w:val="solid" w:color="FFFFFF" w:fill="FFFFFF"/>
      <w:tabs>
        <w:tab w:val="left" w:pos="1871"/>
      </w:tabs>
    </w:pPr>
    <w:rPr>
      <w:b/>
      <w:bCs/>
    </w:rPr>
  </w:style>
  <w:style w:type="paragraph" w:customStyle="1" w:styleId="ddate">
    <w:name w:val="ddate"/>
    <w:basedOn w:val="Normal"/>
    <w:rsid w:val="00EA3CB7"/>
    <w:pPr>
      <w:framePr w:hSpace="181" w:wrap="auto" w:vAnchor="page" w:hAnchor="margin" w:y="852"/>
      <w:shd w:val="solid" w:color="FFFFFF" w:fill="FFFFFF"/>
      <w:tabs>
        <w:tab w:val="left" w:pos="1871"/>
      </w:tabs>
      <w:spacing w:before="0"/>
    </w:pPr>
    <w:rPr>
      <w:b/>
      <w:bCs/>
    </w:rPr>
  </w:style>
  <w:style w:type="paragraph" w:customStyle="1" w:styleId="dorlang">
    <w:name w:val="dorlang"/>
    <w:basedOn w:val="Normal"/>
    <w:rsid w:val="00EA3CB7"/>
    <w:pPr>
      <w:framePr w:hSpace="181" w:wrap="auto"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EA3CB7"/>
    <w:pPr>
      <w:spacing w:before="720"/>
      <w:jc w:val="center"/>
    </w:pPr>
    <w:rPr>
      <w:caps/>
      <w:sz w:val="28"/>
      <w:szCs w:val="28"/>
    </w:rPr>
  </w:style>
  <w:style w:type="paragraph" w:customStyle="1" w:styleId="Annextitle">
    <w:name w:val="Annex_title"/>
    <w:basedOn w:val="Normal"/>
    <w:next w:val="Normal"/>
    <w:rsid w:val="00EA3CB7"/>
    <w:pPr>
      <w:spacing w:before="240" w:after="240"/>
      <w:jc w:val="center"/>
    </w:pPr>
    <w:rPr>
      <w:b/>
      <w:bCs/>
      <w:sz w:val="28"/>
      <w:szCs w:val="28"/>
    </w:rPr>
  </w:style>
  <w:style w:type="paragraph" w:customStyle="1" w:styleId="Annexref">
    <w:name w:val="Annex_ref"/>
    <w:basedOn w:val="Normal"/>
    <w:next w:val="Annextitle"/>
    <w:rsid w:val="00EA3CB7"/>
    <w:pPr>
      <w:jc w:val="center"/>
    </w:pPr>
  </w:style>
  <w:style w:type="paragraph" w:customStyle="1" w:styleId="AppendixNo">
    <w:name w:val="Appendix_No"/>
    <w:basedOn w:val="AnnexNo"/>
    <w:next w:val="Appendixref"/>
    <w:rsid w:val="00EA3CB7"/>
  </w:style>
  <w:style w:type="paragraph" w:customStyle="1" w:styleId="Appendixtitle">
    <w:name w:val="Appendix_title"/>
    <w:basedOn w:val="Annextitle"/>
    <w:next w:val="Normal"/>
    <w:rsid w:val="00EA3CB7"/>
  </w:style>
  <w:style w:type="paragraph" w:customStyle="1" w:styleId="Appendixref">
    <w:name w:val="Appendix_ref"/>
    <w:basedOn w:val="Annexref"/>
    <w:next w:val="Appendixtitle"/>
    <w:rsid w:val="00EA3CB7"/>
  </w:style>
  <w:style w:type="paragraph" w:customStyle="1" w:styleId="Call">
    <w:name w:val="Call"/>
    <w:basedOn w:val="Normal"/>
    <w:next w:val="Normal"/>
    <w:rsid w:val="00EA3CB7"/>
    <w:pPr>
      <w:keepNext/>
      <w:keepLines/>
      <w:tabs>
        <w:tab w:val="clear" w:pos="1134"/>
        <w:tab w:val="clear" w:pos="1701"/>
        <w:tab w:val="clear" w:pos="2268"/>
        <w:tab w:val="clear" w:pos="2835"/>
      </w:tabs>
      <w:spacing w:before="160"/>
      <w:ind w:left="567"/>
    </w:pPr>
    <w:rPr>
      <w:i/>
      <w:iCs/>
    </w:rPr>
  </w:style>
  <w:style w:type="character" w:styleId="EndnoteReference">
    <w:name w:val="endnote reference"/>
    <w:semiHidden/>
    <w:rsid w:val="00EA3CB7"/>
    <w:rPr>
      <w:rFonts w:cs="Times New Roman"/>
      <w:vertAlign w:val="superscript"/>
    </w:rPr>
  </w:style>
  <w:style w:type="paragraph" w:customStyle="1" w:styleId="Equationlegend">
    <w:name w:val="Equation_legend"/>
    <w:basedOn w:val="Normal"/>
    <w:rsid w:val="00EA3CB7"/>
    <w:pPr>
      <w:tabs>
        <w:tab w:val="right" w:pos="1531"/>
      </w:tabs>
      <w:spacing w:before="80"/>
      <w:ind w:left="1701" w:hanging="1701"/>
    </w:pPr>
  </w:style>
  <w:style w:type="paragraph" w:customStyle="1" w:styleId="Figure">
    <w:name w:val="Figure"/>
    <w:basedOn w:val="Normal"/>
    <w:next w:val="Figuretitle"/>
    <w:rsid w:val="00EA3CB7"/>
    <w:pPr>
      <w:keepNext/>
      <w:keepLines/>
      <w:spacing w:after="120"/>
      <w:jc w:val="center"/>
    </w:pPr>
  </w:style>
  <w:style w:type="paragraph" w:customStyle="1" w:styleId="Figuretitle">
    <w:name w:val="Figure_title"/>
    <w:basedOn w:val="Tabletitle"/>
    <w:next w:val="Normalaftertitle"/>
    <w:rsid w:val="00EA3CB7"/>
    <w:pPr>
      <w:spacing w:before="240" w:after="480"/>
    </w:pPr>
  </w:style>
  <w:style w:type="paragraph" w:customStyle="1" w:styleId="Tabletitle">
    <w:name w:val="Table_title"/>
    <w:basedOn w:val="TableNo"/>
    <w:next w:val="Tabletext"/>
    <w:rsid w:val="00EA3CB7"/>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TableNo">
    <w:name w:val="Table_No"/>
    <w:basedOn w:val="Normal"/>
    <w:next w:val="Tabletitle"/>
    <w:rsid w:val="00EA3CB7"/>
    <w:pPr>
      <w:keepNext/>
      <w:spacing w:before="560" w:after="120"/>
      <w:jc w:val="center"/>
    </w:pPr>
    <w:rPr>
      <w:caps/>
    </w:rPr>
  </w:style>
  <w:style w:type="paragraph" w:customStyle="1" w:styleId="Tabletext">
    <w:name w:val="Table_text"/>
    <w:basedOn w:val="Normal"/>
    <w:rsid w:val="00EA3CB7"/>
    <w:pPr>
      <w:tabs>
        <w:tab w:val="clear" w:pos="567"/>
        <w:tab w:val="clear" w:pos="1134"/>
        <w:tab w:val="clear" w:pos="1701"/>
        <w:tab w:val="clear" w:pos="2268"/>
        <w:tab w:val="clear" w:pos="2835"/>
      </w:tabs>
      <w:spacing w:before="60" w:after="60"/>
    </w:pPr>
    <w:rPr>
      <w:sz w:val="22"/>
      <w:szCs w:val="22"/>
    </w:rPr>
  </w:style>
  <w:style w:type="paragraph" w:customStyle="1" w:styleId="Figurelegend">
    <w:name w:val="Figure_legend"/>
    <w:basedOn w:val="Normal"/>
    <w:rsid w:val="00EA3CB7"/>
    <w:pPr>
      <w:keepNext/>
      <w:keepLines/>
      <w:spacing w:before="20" w:after="20"/>
    </w:pPr>
    <w:rPr>
      <w:sz w:val="18"/>
      <w:szCs w:val="18"/>
    </w:rPr>
  </w:style>
  <w:style w:type="paragraph" w:customStyle="1" w:styleId="FigureNo">
    <w:name w:val="Figure_No"/>
    <w:basedOn w:val="Normal"/>
    <w:next w:val="Figuretitle"/>
    <w:rsid w:val="00EA3CB7"/>
    <w:pPr>
      <w:keepNext/>
      <w:keepLines/>
      <w:spacing w:before="240" w:after="120"/>
      <w:jc w:val="center"/>
    </w:pPr>
    <w:rPr>
      <w:caps/>
    </w:rPr>
  </w:style>
  <w:style w:type="paragraph" w:customStyle="1" w:styleId="Figurewithouttitle">
    <w:name w:val="Figure_without_title"/>
    <w:basedOn w:val="Figure"/>
    <w:next w:val="Normalaftertitle"/>
    <w:rsid w:val="00EA3CB7"/>
    <w:pPr>
      <w:keepNext w:val="0"/>
      <w:spacing w:after="240"/>
    </w:pPr>
  </w:style>
  <w:style w:type="paragraph" w:customStyle="1" w:styleId="Headingi">
    <w:name w:val="Heading_i"/>
    <w:basedOn w:val="Heading3"/>
    <w:next w:val="Normal"/>
    <w:rsid w:val="00EA3CB7"/>
    <w:pPr>
      <w:spacing w:before="160"/>
      <w:outlineLvl w:val="0"/>
    </w:pPr>
    <w:rPr>
      <w:b w:val="0"/>
      <w:bCs w:val="0"/>
      <w:i/>
      <w:iCs/>
    </w:rPr>
  </w:style>
  <w:style w:type="character" w:styleId="PageNumber">
    <w:name w:val="page number"/>
    <w:rsid w:val="00EA3CB7"/>
    <w:rPr>
      <w:rFonts w:ascii="Calibri" w:hAnsi="Calibri" w:cs="Calibri"/>
    </w:rPr>
  </w:style>
  <w:style w:type="paragraph" w:customStyle="1" w:styleId="PartNo">
    <w:name w:val="Part_No"/>
    <w:basedOn w:val="AnnexNo"/>
    <w:next w:val="Parttitle"/>
    <w:rsid w:val="00EA3CB7"/>
  </w:style>
  <w:style w:type="paragraph" w:customStyle="1" w:styleId="Parttitle">
    <w:name w:val="Part_title"/>
    <w:basedOn w:val="Annextitle"/>
    <w:next w:val="Partref"/>
    <w:rsid w:val="00EA3CB7"/>
  </w:style>
  <w:style w:type="paragraph" w:customStyle="1" w:styleId="Partref">
    <w:name w:val="Part_ref"/>
    <w:basedOn w:val="Annexref"/>
    <w:next w:val="Normalaftertitle"/>
    <w:rsid w:val="00EA3CB7"/>
  </w:style>
  <w:style w:type="paragraph" w:customStyle="1" w:styleId="RecNo">
    <w:name w:val="Rec_No"/>
    <w:basedOn w:val="Normal"/>
    <w:next w:val="Rectitle"/>
    <w:rsid w:val="00EA3CB7"/>
    <w:pPr>
      <w:spacing w:before="720"/>
      <w:jc w:val="center"/>
    </w:pPr>
    <w:rPr>
      <w:caps/>
      <w:sz w:val="28"/>
      <w:szCs w:val="28"/>
    </w:rPr>
  </w:style>
  <w:style w:type="paragraph" w:customStyle="1" w:styleId="Rectitle">
    <w:name w:val="Rec_title"/>
    <w:basedOn w:val="Normal"/>
    <w:next w:val="Heading1"/>
    <w:rsid w:val="00EA3CB7"/>
    <w:pPr>
      <w:spacing w:before="240"/>
      <w:jc w:val="center"/>
    </w:pPr>
    <w:rPr>
      <w:b/>
      <w:bCs/>
      <w:sz w:val="28"/>
      <w:szCs w:val="28"/>
    </w:rPr>
  </w:style>
  <w:style w:type="paragraph" w:customStyle="1" w:styleId="Recref">
    <w:name w:val="Rec_ref"/>
    <w:basedOn w:val="Rectitle"/>
    <w:next w:val="Recdate"/>
    <w:rsid w:val="00EA3CB7"/>
    <w:pPr>
      <w:spacing w:before="120"/>
    </w:pPr>
    <w:rPr>
      <w:b w:val="0"/>
      <w:bCs w:val="0"/>
      <w:sz w:val="24"/>
      <w:szCs w:val="24"/>
    </w:rPr>
  </w:style>
  <w:style w:type="paragraph" w:customStyle="1" w:styleId="Recdate">
    <w:name w:val="Rec_date"/>
    <w:basedOn w:val="Recref"/>
    <w:next w:val="Normalaftertitle"/>
    <w:rsid w:val="00EA3CB7"/>
    <w:pPr>
      <w:jc w:val="right"/>
    </w:pPr>
    <w:rPr>
      <w:sz w:val="22"/>
      <w:szCs w:val="22"/>
    </w:rPr>
  </w:style>
  <w:style w:type="paragraph" w:customStyle="1" w:styleId="Questiondate">
    <w:name w:val="Question_date"/>
    <w:basedOn w:val="Recdate"/>
    <w:next w:val="Normalaftertitle"/>
    <w:rsid w:val="00EA3CB7"/>
  </w:style>
  <w:style w:type="paragraph" w:customStyle="1" w:styleId="QuestionNo">
    <w:name w:val="Question_No"/>
    <w:basedOn w:val="RecNo"/>
    <w:next w:val="Questiontitle"/>
    <w:rsid w:val="00EA3CB7"/>
  </w:style>
  <w:style w:type="paragraph" w:customStyle="1" w:styleId="Questionref">
    <w:name w:val="Question_ref"/>
    <w:basedOn w:val="Recref"/>
    <w:next w:val="Questiondate"/>
    <w:rsid w:val="00EA3CB7"/>
  </w:style>
  <w:style w:type="paragraph" w:customStyle="1" w:styleId="Questiontitle">
    <w:name w:val="Question_title"/>
    <w:basedOn w:val="Rectitle"/>
    <w:next w:val="Questionref"/>
    <w:rsid w:val="00EA3CB7"/>
  </w:style>
  <w:style w:type="paragraph" w:customStyle="1" w:styleId="Reftext">
    <w:name w:val="Ref_text"/>
    <w:basedOn w:val="Normal"/>
    <w:rsid w:val="00EA3CB7"/>
    <w:pPr>
      <w:ind w:left="567" w:hanging="567"/>
    </w:pPr>
  </w:style>
  <w:style w:type="paragraph" w:customStyle="1" w:styleId="Reftitle">
    <w:name w:val="Ref_title"/>
    <w:basedOn w:val="Normal"/>
    <w:next w:val="Reftext"/>
    <w:rsid w:val="00EA3CB7"/>
    <w:pPr>
      <w:spacing w:before="480"/>
      <w:jc w:val="center"/>
    </w:pPr>
    <w:rPr>
      <w:caps/>
      <w:sz w:val="28"/>
      <w:szCs w:val="28"/>
    </w:rPr>
  </w:style>
  <w:style w:type="paragraph" w:customStyle="1" w:styleId="Repdate">
    <w:name w:val="Rep_date"/>
    <w:basedOn w:val="Recdate"/>
    <w:next w:val="Normalaftertitle"/>
    <w:rsid w:val="00EA3CB7"/>
  </w:style>
  <w:style w:type="paragraph" w:customStyle="1" w:styleId="RepNo">
    <w:name w:val="Rep_No"/>
    <w:basedOn w:val="RecNo"/>
    <w:next w:val="Reptitle"/>
    <w:rsid w:val="00EA3CB7"/>
  </w:style>
  <w:style w:type="paragraph" w:customStyle="1" w:styleId="Reptitle">
    <w:name w:val="Rep_title"/>
    <w:basedOn w:val="Rectitle"/>
    <w:next w:val="Repref"/>
    <w:rsid w:val="00EA3CB7"/>
  </w:style>
  <w:style w:type="paragraph" w:customStyle="1" w:styleId="Repref">
    <w:name w:val="Rep_ref"/>
    <w:basedOn w:val="Recref"/>
    <w:next w:val="Repdate"/>
    <w:rsid w:val="00EA3CB7"/>
  </w:style>
  <w:style w:type="paragraph" w:customStyle="1" w:styleId="Resdate">
    <w:name w:val="Res_date"/>
    <w:basedOn w:val="Recdate"/>
    <w:next w:val="Normalaftertitle"/>
    <w:rsid w:val="00EA3CB7"/>
  </w:style>
  <w:style w:type="paragraph" w:customStyle="1" w:styleId="ResNo">
    <w:name w:val="Res_No"/>
    <w:basedOn w:val="AnnexNo"/>
    <w:next w:val="Restitle"/>
    <w:rsid w:val="00EA3CB7"/>
  </w:style>
  <w:style w:type="paragraph" w:customStyle="1" w:styleId="Restitle">
    <w:name w:val="Res_title"/>
    <w:basedOn w:val="Annextitle"/>
    <w:next w:val="Normal"/>
    <w:rsid w:val="00EA3CB7"/>
  </w:style>
  <w:style w:type="paragraph" w:customStyle="1" w:styleId="Resref">
    <w:name w:val="Res_ref"/>
    <w:basedOn w:val="Recref"/>
    <w:next w:val="Resdate"/>
    <w:rsid w:val="00EA3CB7"/>
  </w:style>
  <w:style w:type="paragraph" w:customStyle="1" w:styleId="SectionNo">
    <w:name w:val="Section_No"/>
    <w:basedOn w:val="AnnexNo"/>
    <w:next w:val="Sectiontitle"/>
    <w:rsid w:val="00EA3CB7"/>
  </w:style>
  <w:style w:type="paragraph" w:customStyle="1" w:styleId="Sectiontitle">
    <w:name w:val="Section_title"/>
    <w:basedOn w:val="Normal"/>
    <w:next w:val="Normalaftertitle"/>
    <w:rsid w:val="00EA3CB7"/>
    <w:rPr>
      <w:sz w:val="28"/>
      <w:szCs w:val="28"/>
    </w:rPr>
  </w:style>
  <w:style w:type="paragraph" w:customStyle="1" w:styleId="SpecialFooter">
    <w:name w:val="Special Footer"/>
    <w:basedOn w:val="Footer"/>
    <w:rsid w:val="00EA3CB7"/>
    <w:pPr>
      <w:tabs>
        <w:tab w:val="left" w:pos="567"/>
        <w:tab w:val="left" w:pos="1134"/>
        <w:tab w:val="left" w:pos="1701"/>
        <w:tab w:val="left" w:pos="2268"/>
        <w:tab w:val="left" w:pos="2835"/>
      </w:tabs>
      <w:jc w:val="both"/>
    </w:pPr>
    <w:rPr>
      <w:caps w:val="0"/>
      <w:noProof w:val="0"/>
      <w:lang w:val="en-GB"/>
    </w:rPr>
  </w:style>
  <w:style w:type="paragraph" w:customStyle="1" w:styleId="Tablehead">
    <w:name w:val="Table_head"/>
    <w:basedOn w:val="Tabletext"/>
    <w:rsid w:val="00EA3CB7"/>
    <w:pPr>
      <w:spacing w:before="120" w:after="120"/>
      <w:jc w:val="center"/>
    </w:pPr>
    <w:rPr>
      <w:b/>
      <w:bCs/>
    </w:rPr>
  </w:style>
  <w:style w:type="paragraph" w:customStyle="1" w:styleId="Tablelegend">
    <w:name w:val="Table_legend"/>
    <w:basedOn w:val="Tabletext"/>
    <w:rsid w:val="00EA3CB7"/>
    <w:pPr>
      <w:spacing w:before="120"/>
    </w:pPr>
  </w:style>
  <w:style w:type="paragraph" w:customStyle="1" w:styleId="Tableref">
    <w:name w:val="Table_ref"/>
    <w:basedOn w:val="Normal"/>
    <w:next w:val="Tabletitle"/>
    <w:rsid w:val="00EA3CB7"/>
    <w:pPr>
      <w:keepNext/>
      <w:spacing w:before="567"/>
      <w:jc w:val="center"/>
    </w:pPr>
  </w:style>
  <w:style w:type="paragraph" w:customStyle="1" w:styleId="Artheading">
    <w:name w:val="Art_heading"/>
    <w:basedOn w:val="Normal"/>
    <w:next w:val="Normalaftertitle"/>
    <w:rsid w:val="00EA3CB7"/>
    <w:pPr>
      <w:tabs>
        <w:tab w:val="clear" w:pos="567"/>
        <w:tab w:val="clear" w:pos="1134"/>
        <w:tab w:val="clear" w:pos="1701"/>
        <w:tab w:val="clear" w:pos="2268"/>
        <w:tab w:val="clear" w:pos="2835"/>
      </w:tabs>
      <w:spacing w:before="480"/>
      <w:jc w:val="center"/>
    </w:pPr>
    <w:rPr>
      <w:b/>
      <w:bCs/>
    </w:rPr>
  </w:style>
  <w:style w:type="paragraph" w:customStyle="1" w:styleId="ArtNo">
    <w:name w:val="Art_No"/>
    <w:basedOn w:val="Normal"/>
    <w:next w:val="Arttitle"/>
    <w:rsid w:val="00EA3CB7"/>
    <w:pPr>
      <w:tabs>
        <w:tab w:val="clear" w:pos="567"/>
        <w:tab w:val="clear" w:pos="1134"/>
        <w:tab w:val="clear" w:pos="1701"/>
        <w:tab w:val="clear" w:pos="2268"/>
        <w:tab w:val="clear" w:pos="2835"/>
      </w:tabs>
      <w:spacing w:before="600"/>
      <w:jc w:val="center"/>
    </w:pPr>
    <w:rPr>
      <w:caps/>
      <w:sz w:val="28"/>
      <w:szCs w:val="28"/>
    </w:rPr>
  </w:style>
  <w:style w:type="paragraph" w:customStyle="1" w:styleId="Arttitle">
    <w:name w:val="Art_title"/>
    <w:basedOn w:val="Normal"/>
    <w:next w:val="Normal"/>
    <w:rsid w:val="00EA3CB7"/>
    <w:pPr>
      <w:tabs>
        <w:tab w:val="clear" w:pos="567"/>
        <w:tab w:val="clear" w:pos="1134"/>
        <w:tab w:val="clear" w:pos="1701"/>
        <w:tab w:val="clear" w:pos="2268"/>
        <w:tab w:val="clear" w:pos="2835"/>
      </w:tabs>
      <w:spacing w:before="240" w:after="240"/>
      <w:jc w:val="center"/>
    </w:pPr>
    <w:rPr>
      <w:b/>
      <w:bCs/>
      <w:sz w:val="28"/>
      <w:szCs w:val="28"/>
    </w:rPr>
  </w:style>
  <w:style w:type="paragraph" w:customStyle="1" w:styleId="ChapNo">
    <w:name w:val="Chap_No"/>
    <w:basedOn w:val="ArtNo"/>
    <w:next w:val="Chaptitle"/>
    <w:rsid w:val="00EA3CB7"/>
  </w:style>
  <w:style w:type="paragraph" w:customStyle="1" w:styleId="Chaptitle">
    <w:name w:val="Chap_title"/>
    <w:basedOn w:val="Arttitle"/>
    <w:next w:val="Normal"/>
    <w:rsid w:val="00EA3CB7"/>
  </w:style>
  <w:style w:type="paragraph" w:customStyle="1" w:styleId="firstfooter0">
    <w:name w:val="firstfooter"/>
    <w:basedOn w:val="Normal"/>
    <w:rsid w:val="00EA3CB7"/>
    <w:pPr>
      <w:tabs>
        <w:tab w:val="clear" w:pos="567"/>
        <w:tab w:val="clear" w:pos="1134"/>
        <w:tab w:val="clear" w:pos="1701"/>
        <w:tab w:val="clear" w:pos="2268"/>
        <w:tab w:val="clear" w:pos="2835"/>
      </w:tabs>
      <w:spacing w:before="100" w:after="100"/>
    </w:pPr>
    <w:rPr>
      <w:lang w:val="en-US"/>
    </w:rPr>
  </w:style>
  <w:style w:type="paragraph" w:customStyle="1" w:styleId="Table">
    <w:name w:val="Table_#"/>
    <w:basedOn w:val="Normal"/>
    <w:next w:val="Normal"/>
    <w:rsid w:val="00EA3CB7"/>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caps/>
    </w:rPr>
  </w:style>
  <w:style w:type="paragraph" w:styleId="BalloonText">
    <w:name w:val="Balloon Text"/>
    <w:basedOn w:val="Normal"/>
    <w:semiHidden/>
    <w:rsid w:val="00EA3CB7"/>
    <w:pPr>
      <w:spacing w:before="0"/>
    </w:pPr>
    <w:rPr>
      <w:rFonts w:ascii="Tahoma" w:hAnsi="Tahoma" w:cs="Tahoma"/>
      <w:sz w:val="16"/>
      <w:szCs w:val="16"/>
    </w:rPr>
  </w:style>
  <w:style w:type="character" w:customStyle="1" w:styleId="BalloonTextChar">
    <w:name w:val="Balloon Text Char"/>
    <w:rsid w:val="00EA3CB7"/>
    <w:rPr>
      <w:rFonts w:ascii="Tahoma" w:hAnsi="Tahoma" w:cs="Tahoma"/>
      <w:sz w:val="16"/>
      <w:lang w:val="en-GB" w:eastAsia="x-none"/>
    </w:rPr>
  </w:style>
  <w:style w:type="paragraph" w:styleId="ListParagraph">
    <w:name w:val="List Paragraph"/>
    <w:basedOn w:val="Normal"/>
    <w:qFormat/>
    <w:rsid w:val="00EA3CB7"/>
    <w:pPr>
      <w:ind w:left="720"/>
    </w:pPr>
  </w:style>
  <w:style w:type="character" w:styleId="CommentReference">
    <w:name w:val="annotation reference"/>
    <w:semiHidden/>
    <w:rsid w:val="00EA3CB7"/>
    <w:rPr>
      <w:rFonts w:cs="Times New Roman"/>
      <w:sz w:val="16"/>
    </w:rPr>
  </w:style>
  <w:style w:type="paragraph" w:styleId="CommentText">
    <w:name w:val="annotation text"/>
    <w:basedOn w:val="Normal"/>
    <w:semiHidden/>
    <w:rsid w:val="00EA3CB7"/>
    <w:rPr>
      <w:sz w:val="20"/>
      <w:szCs w:val="20"/>
    </w:rPr>
  </w:style>
  <w:style w:type="character" w:customStyle="1" w:styleId="CommentTextChar">
    <w:name w:val="Comment Text Char"/>
    <w:rsid w:val="00EA3CB7"/>
    <w:rPr>
      <w:rFonts w:ascii="Calibri" w:hAnsi="Calibri" w:cs="Calibri"/>
      <w:lang w:val="en-GB" w:eastAsia="x-none"/>
    </w:rPr>
  </w:style>
  <w:style w:type="paragraph" w:styleId="CommentSubject">
    <w:name w:val="annotation subject"/>
    <w:basedOn w:val="CommentText"/>
    <w:next w:val="CommentText"/>
    <w:semiHidden/>
    <w:rsid w:val="00EA3CB7"/>
    <w:rPr>
      <w:b/>
      <w:bCs/>
    </w:rPr>
  </w:style>
  <w:style w:type="character" w:customStyle="1" w:styleId="CommentSubjectChar">
    <w:name w:val="Comment Subject Char"/>
    <w:rsid w:val="00EA3CB7"/>
    <w:rPr>
      <w:rFonts w:ascii="Calibri" w:hAnsi="Calibri" w:cs="Calibri"/>
      <w:b/>
      <w:bCs/>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Documents/imac/IMAC-Self-Assessment.pdf"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council/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2-CL-C-004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1-CL-C-0109/e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itu.int/pub/S-CONF-ACTF-2010/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15308-61BC-49CE-BF5E-72DF7D745A51}"/>
</file>

<file path=customXml/itemProps2.xml><?xml version="1.0" encoding="utf-8"?>
<ds:datastoreItem xmlns:ds="http://schemas.openxmlformats.org/officeDocument/2006/customXml" ds:itemID="{150F3C7E-CB0B-4044-9A3E-CD0592083CF1}"/>
</file>

<file path=customXml/itemProps3.xml><?xml version="1.0" encoding="utf-8"?>
<ds:datastoreItem xmlns:ds="http://schemas.openxmlformats.org/officeDocument/2006/customXml" ds:itemID="{005413A8-FAB3-4EC0-ACDB-C998A3C86595}"/>
</file>

<file path=docProps/app.xml><?xml version="1.0" encoding="utf-8"?>
<Properties xmlns="http://schemas.openxmlformats.org/officeDocument/2006/extended-properties" xmlns:vt="http://schemas.openxmlformats.org/officeDocument/2006/docPropsVTypes">
  <Template>Normal.dotm</Template>
  <TotalTime>1</TotalTime>
  <Pages>6</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Council 2013</vt:lpstr>
    </vt:vector>
  </TitlesOfParts>
  <Manager>General Secretariat - Pool</Manager>
  <Company>International Telecommunication Union (ITU)</Company>
  <LinksUpToDate>false</LinksUpToDate>
  <CharactersWithSpaces>13811</CharactersWithSpaces>
  <SharedDoc>false</SharedDoc>
  <HLinks>
    <vt:vector size="36" baseType="variant">
      <vt:variant>
        <vt:i4>196692</vt:i4>
      </vt:variant>
      <vt:variant>
        <vt:i4>12</vt:i4>
      </vt:variant>
      <vt:variant>
        <vt:i4>0</vt:i4>
      </vt:variant>
      <vt:variant>
        <vt:i4>5</vt:i4>
      </vt:variant>
      <vt:variant>
        <vt:lpwstr>http://www.itu.int/en/council/Documents/imac/IMAC-Self-Assessment.pdf</vt:lpwstr>
      </vt:variant>
      <vt:variant>
        <vt:lpwstr/>
      </vt:variant>
      <vt:variant>
        <vt:i4>4259914</vt:i4>
      </vt:variant>
      <vt:variant>
        <vt:i4>9</vt:i4>
      </vt:variant>
      <vt:variant>
        <vt:i4>0</vt:i4>
      </vt:variant>
      <vt:variant>
        <vt:i4>5</vt:i4>
      </vt:variant>
      <vt:variant>
        <vt:lpwstr>http://www.itu.int/en/council/Pages/default.aspx</vt:lpwstr>
      </vt:variant>
      <vt:variant>
        <vt:lpwstr/>
      </vt:variant>
      <vt:variant>
        <vt:i4>4063340</vt:i4>
      </vt:variant>
      <vt:variant>
        <vt:i4>6</vt:i4>
      </vt:variant>
      <vt:variant>
        <vt:i4>0</vt:i4>
      </vt:variant>
      <vt:variant>
        <vt:i4>5</vt:i4>
      </vt:variant>
      <vt:variant>
        <vt:lpwstr>http://www.itu.int/md/S12-CL-C-0044/en</vt:lpwstr>
      </vt:variant>
      <vt:variant>
        <vt:lpwstr/>
      </vt:variant>
      <vt:variant>
        <vt:i4>3801187</vt:i4>
      </vt:variant>
      <vt:variant>
        <vt:i4>3</vt:i4>
      </vt:variant>
      <vt:variant>
        <vt:i4>0</vt:i4>
      </vt:variant>
      <vt:variant>
        <vt:i4>5</vt:i4>
      </vt:variant>
      <vt:variant>
        <vt:lpwstr>http://www.itu.int/md/S11-CL-C-0109/en</vt:lpwstr>
      </vt:variant>
      <vt:variant>
        <vt:lpwstr/>
      </vt:variant>
      <vt:variant>
        <vt:i4>2883688</vt:i4>
      </vt:variant>
      <vt:variant>
        <vt:i4>0</vt:i4>
      </vt:variant>
      <vt:variant>
        <vt:i4>0</vt:i4>
      </vt:variant>
      <vt:variant>
        <vt:i4>5</vt:i4>
      </vt:variant>
      <vt:variant>
        <vt:lpwstr>http://www.itu.int/pub/S-CONF-ACTF-2010/en</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2013</dc:title>
  <dc:subject>Council 2011</dc:subject>
  <dc:creator>Briand, Claude</dc:creator>
  <cp:lastModifiedBy>Vepa, Rajani</cp:lastModifiedBy>
  <cp:revision>2</cp:revision>
  <cp:lastPrinted>2013-06-03T08:49:00Z</cp:lastPrinted>
  <dcterms:created xsi:type="dcterms:W3CDTF">2013-06-06T13:06:00Z</dcterms:created>
  <dcterms:modified xsi:type="dcterms:W3CDTF">2013-06-06T13:06:00Z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ContentTypeId">
    <vt:lpwstr>0x0101001E46BE2403204D4E844191C3480CD35B</vt:lpwstr>
  </property>
</Properties>
</file>